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91C4C5" w14:textId="77777777" w:rsidR="009E34D3" w:rsidRDefault="009E34D3" w:rsidP="009E34D3">
      <w:pPr>
        <w:jc w:val="center"/>
        <w:rPr>
          <w:rFonts w:ascii="宋体" w:eastAsia="宋体" w:hAnsi="宋体"/>
          <w:b/>
          <w:sz w:val="24"/>
          <w:szCs w:val="24"/>
        </w:rPr>
      </w:pPr>
      <w:bookmarkStart w:id="0" w:name="_Hlk521442905"/>
    </w:p>
    <w:p w14:paraId="428E67CD" w14:textId="77777777" w:rsidR="009E34D3" w:rsidRDefault="009E34D3" w:rsidP="009E34D3">
      <w:pPr>
        <w:jc w:val="center"/>
        <w:rPr>
          <w:rFonts w:ascii="宋体" w:eastAsia="宋体" w:hAnsi="宋体"/>
          <w:b/>
          <w:sz w:val="24"/>
          <w:szCs w:val="24"/>
        </w:rPr>
      </w:pPr>
    </w:p>
    <w:p w14:paraId="2EB1F4E4" w14:textId="77777777" w:rsidR="009E34D3" w:rsidRDefault="009E34D3" w:rsidP="009E34D3">
      <w:pPr>
        <w:jc w:val="center"/>
        <w:rPr>
          <w:rFonts w:ascii="宋体" w:eastAsia="宋体" w:hAnsi="宋体"/>
          <w:b/>
          <w:sz w:val="24"/>
          <w:szCs w:val="24"/>
        </w:rPr>
      </w:pPr>
    </w:p>
    <w:p w14:paraId="46781502" w14:textId="77777777" w:rsidR="009E34D3" w:rsidRDefault="009E34D3" w:rsidP="009E34D3">
      <w:pPr>
        <w:jc w:val="center"/>
        <w:rPr>
          <w:rFonts w:ascii="宋体" w:eastAsia="宋体" w:hAnsi="宋体"/>
          <w:b/>
          <w:sz w:val="36"/>
          <w:szCs w:val="36"/>
        </w:rPr>
      </w:pPr>
      <w:r w:rsidRPr="009E34D3">
        <w:rPr>
          <w:rFonts w:ascii="宋体" w:eastAsia="宋体" w:hAnsi="宋体" w:hint="eastAsia"/>
          <w:b/>
          <w:sz w:val="36"/>
          <w:szCs w:val="36"/>
        </w:rPr>
        <w:t>江苏太极实业新材料有限公司</w:t>
      </w:r>
    </w:p>
    <w:p w14:paraId="1046DF4E" w14:textId="3FAF630F" w:rsidR="009E34D3" w:rsidRPr="009E34D3" w:rsidRDefault="009E34D3" w:rsidP="009E34D3">
      <w:pPr>
        <w:jc w:val="center"/>
        <w:rPr>
          <w:rFonts w:ascii="宋体" w:eastAsia="宋体" w:hAnsi="宋体"/>
          <w:b/>
          <w:sz w:val="36"/>
          <w:szCs w:val="36"/>
        </w:rPr>
      </w:pPr>
      <w:r w:rsidRPr="009E34D3">
        <w:rPr>
          <w:rFonts w:ascii="宋体" w:eastAsia="宋体" w:hAnsi="宋体" w:hint="eastAsia"/>
          <w:b/>
          <w:sz w:val="36"/>
          <w:szCs w:val="36"/>
        </w:rPr>
        <w:t>土壤监测方案</w:t>
      </w:r>
    </w:p>
    <w:p w14:paraId="543B913F" w14:textId="77777777" w:rsidR="009E34D3" w:rsidRPr="009E34D3" w:rsidRDefault="009E34D3" w:rsidP="009E34D3"/>
    <w:p w14:paraId="0C400D75" w14:textId="77777777" w:rsidR="009E34D3" w:rsidRPr="00A422C2" w:rsidRDefault="009E34D3" w:rsidP="009E34D3">
      <w:pPr>
        <w:jc w:val="center"/>
        <w:rPr>
          <w:b/>
          <w:bCs/>
          <w:sz w:val="52"/>
          <w:szCs w:val="52"/>
        </w:rPr>
      </w:pPr>
    </w:p>
    <w:p w14:paraId="105106BE" w14:textId="77777777" w:rsidR="009E34D3" w:rsidRPr="00A422C2" w:rsidRDefault="009E34D3" w:rsidP="009E34D3">
      <w:pPr>
        <w:jc w:val="center"/>
        <w:rPr>
          <w:b/>
          <w:bCs/>
          <w:sz w:val="52"/>
          <w:szCs w:val="52"/>
        </w:rPr>
      </w:pPr>
    </w:p>
    <w:p w14:paraId="0F7C5435" w14:textId="77777777" w:rsidR="009E34D3" w:rsidRPr="00A422C2" w:rsidRDefault="009E34D3" w:rsidP="009E34D3">
      <w:pPr>
        <w:jc w:val="center"/>
        <w:rPr>
          <w:b/>
          <w:bCs/>
          <w:sz w:val="52"/>
          <w:szCs w:val="52"/>
        </w:rPr>
      </w:pPr>
    </w:p>
    <w:p w14:paraId="2FB73D09" w14:textId="77777777" w:rsidR="009E34D3" w:rsidRPr="00A422C2" w:rsidRDefault="009E34D3" w:rsidP="009E34D3">
      <w:pPr>
        <w:jc w:val="center"/>
        <w:rPr>
          <w:b/>
          <w:bCs/>
          <w:sz w:val="52"/>
          <w:szCs w:val="52"/>
        </w:rPr>
      </w:pPr>
    </w:p>
    <w:p w14:paraId="307D0634" w14:textId="77777777" w:rsidR="009E34D3" w:rsidRPr="00A422C2" w:rsidRDefault="009E34D3" w:rsidP="009E34D3">
      <w:pPr>
        <w:jc w:val="center"/>
        <w:rPr>
          <w:b/>
          <w:bCs/>
          <w:sz w:val="52"/>
          <w:szCs w:val="52"/>
        </w:rPr>
      </w:pPr>
    </w:p>
    <w:p w14:paraId="4763C95D" w14:textId="77777777" w:rsidR="009E34D3" w:rsidRPr="00A422C2" w:rsidRDefault="009E34D3" w:rsidP="009E34D3">
      <w:pPr>
        <w:jc w:val="center"/>
        <w:rPr>
          <w:b/>
          <w:bCs/>
          <w:sz w:val="52"/>
          <w:szCs w:val="52"/>
        </w:rPr>
      </w:pPr>
    </w:p>
    <w:p w14:paraId="5A30D1C5" w14:textId="77777777" w:rsidR="009E34D3" w:rsidRPr="00A422C2" w:rsidRDefault="009E34D3" w:rsidP="009E34D3">
      <w:pPr>
        <w:jc w:val="center"/>
        <w:rPr>
          <w:b/>
          <w:bCs/>
          <w:sz w:val="52"/>
          <w:szCs w:val="52"/>
        </w:rPr>
      </w:pPr>
    </w:p>
    <w:p w14:paraId="1DEC5C5E" w14:textId="77777777" w:rsidR="009E34D3" w:rsidRPr="00A422C2" w:rsidRDefault="009E34D3" w:rsidP="009E34D3">
      <w:pPr>
        <w:jc w:val="center"/>
        <w:rPr>
          <w:b/>
          <w:bCs/>
          <w:sz w:val="52"/>
          <w:szCs w:val="52"/>
        </w:rPr>
      </w:pPr>
    </w:p>
    <w:p w14:paraId="0FA047E9" w14:textId="77777777" w:rsidR="009E34D3" w:rsidRPr="00A422C2" w:rsidRDefault="009E34D3" w:rsidP="009E34D3">
      <w:pPr>
        <w:jc w:val="center"/>
        <w:rPr>
          <w:b/>
          <w:bCs/>
          <w:sz w:val="52"/>
          <w:szCs w:val="52"/>
        </w:rPr>
      </w:pPr>
    </w:p>
    <w:p w14:paraId="12F36D3F" w14:textId="77777777" w:rsidR="009E34D3" w:rsidRPr="00A422C2" w:rsidRDefault="009E34D3" w:rsidP="009E34D3">
      <w:pPr>
        <w:jc w:val="center"/>
        <w:rPr>
          <w:b/>
          <w:bCs/>
          <w:sz w:val="52"/>
          <w:szCs w:val="52"/>
        </w:rPr>
      </w:pPr>
    </w:p>
    <w:p w14:paraId="1FB2B4D3" w14:textId="77777777" w:rsidR="009E34D3" w:rsidRPr="00A422C2" w:rsidRDefault="009E34D3" w:rsidP="009E34D3">
      <w:pPr>
        <w:pStyle w:val="af6"/>
        <w:adjustRightInd w:val="0"/>
        <w:snapToGrid w:val="0"/>
        <w:spacing w:before="0" w:beforeAutospacing="0" w:after="0" w:afterAutospacing="0" w:line="360" w:lineRule="auto"/>
        <w:jc w:val="center"/>
        <w:rPr>
          <w:b/>
          <w:bCs/>
          <w:sz w:val="36"/>
          <w:szCs w:val="36"/>
        </w:rPr>
      </w:pPr>
      <w:r w:rsidRPr="00A422C2">
        <w:rPr>
          <w:b/>
          <w:bCs/>
          <w:sz w:val="36"/>
          <w:szCs w:val="36"/>
        </w:rPr>
        <w:t>江苏太极实业新材料有限公司</w:t>
      </w:r>
    </w:p>
    <w:p w14:paraId="25CFB934" w14:textId="7C0C9A47" w:rsidR="009E34D3" w:rsidRDefault="009E34D3" w:rsidP="009E34D3">
      <w:pPr>
        <w:pStyle w:val="af6"/>
        <w:adjustRightInd w:val="0"/>
        <w:snapToGrid w:val="0"/>
        <w:spacing w:before="0" w:beforeAutospacing="0" w:after="0" w:afterAutospacing="0" w:line="360" w:lineRule="auto"/>
        <w:jc w:val="center"/>
        <w:rPr>
          <w:b/>
          <w:bCs/>
          <w:sz w:val="36"/>
          <w:szCs w:val="36"/>
        </w:rPr>
      </w:pPr>
      <w:r w:rsidRPr="00A422C2">
        <w:rPr>
          <w:b/>
          <w:bCs/>
          <w:sz w:val="36"/>
          <w:szCs w:val="36"/>
        </w:rPr>
        <w:t>2018</w:t>
      </w:r>
      <w:bookmarkStart w:id="1" w:name="_GoBack"/>
      <w:bookmarkEnd w:id="1"/>
      <w:r w:rsidRPr="00A422C2">
        <w:rPr>
          <w:b/>
          <w:bCs/>
          <w:sz w:val="36"/>
          <w:szCs w:val="36"/>
        </w:rPr>
        <w:t>年</w:t>
      </w:r>
      <w:r w:rsidRPr="00A422C2">
        <w:rPr>
          <w:b/>
          <w:bCs/>
          <w:sz w:val="36"/>
          <w:szCs w:val="36"/>
        </w:rPr>
        <w:t>11</w:t>
      </w:r>
      <w:r w:rsidRPr="00A422C2">
        <w:rPr>
          <w:b/>
          <w:bCs/>
          <w:sz w:val="36"/>
          <w:szCs w:val="36"/>
        </w:rPr>
        <w:t>月</w:t>
      </w:r>
    </w:p>
    <w:p w14:paraId="44BDF814" w14:textId="77777777" w:rsidR="00AF2122" w:rsidRDefault="00AF2122" w:rsidP="009E34D3">
      <w:pPr>
        <w:pStyle w:val="af6"/>
        <w:adjustRightInd w:val="0"/>
        <w:snapToGrid w:val="0"/>
        <w:spacing w:before="0" w:beforeAutospacing="0" w:after="0" w:afterAutospacing="0" w:line="360" w:lineRule="auto"/>
        <w:jc w:val="center"/>
        <w:rPr>
          <w:b/>
          <w:bCs/>
          <w:sz w:val="36"/>
          <w:szCs w:val="36"/>
        </w:rPr>
        <w:sectPr w:rsidR="00AF2122" w:rsidSect="0077227A">
          <w:headerReference w:type="default" r:id="rId8"/>
          <w:footerReference w:type="default" r:id="rId9"/>
          <w:pgSz w:w="11906" w:h="16838"/>
          <w:pgMar w:top="1440" w:right="1800" w:bottom="1440" w:left="1800" w:header="851" w:footer="992" w:gutter="0"/>
          <w:pgNumType w:start="1"/>
          <w:cols w:space="425"/>
          <w:docGrid w:type="lines" w:linePitch="312"/>
        </w:sectPr>
      </w:pPr>
    </w:p>
    <w:sdt>
      <w:sdtPr>
        <w:rPr>
          <w:rFonts w:asciiTheme="minorHAnsi" w:eastAsiaTheme="minorEastAsia" w:hAnsiTheme="minorHAnsi" w:cstheme="minorBidi"/>
          <w:color w:val="auto"/>
          <w:kern w:val="2"/>
          <w:sz w:val="24"/>
          <w:szCs w:val="24"/>
          <w:lang w:val="zh-CN"/>
        </w:rPr>
        <w:id w:val="2136293182"/>
        <w:docPartObj>
          <w:docPartGallery w:val="Table of Contents"/>
          <w:docPartUnique/>
        </w:docPartObj>
      </w:sdtPr>
      <w:sdtEndPr>
        <w:rPr>
          <w:bCs/>
        </w:rPr>
      </w:sdtEndPr>
      <w:sdtContent>
        <w:p w14:paraId="7308FB7F" w14:textId="74F6EB3A" w:rsidR="0077227A" w:rsidRPr="00620BB1" w:rsidRDefault="0077227A" w:rsidP="00620BB1">
          <w:pPr>
            <w:pStyle w:val="TOC"/>
            <w:adjustRightInd w:val="0"/>
            <w:snapToGrid w:val="0"/>
            <w:spacing w:before="0" w:line="360" w:lineRule="auto"/>
            <w:jc w:val="center"/>
            <w:rPr>
              <w:rFonts w:ascii="宋体" w:eastAsia="宋体" w:hAnsi="宋体"/>
              <w:color w:val="auto"/>
              <w:sz w:val="28"/>
              <w:szCs w:val="24"/>
            </w:rPr>
          </w:pPr>
          <w:r w:rsidRPr="00620BB1">
            <w:rPr>
              <w:rFonts w:ascii="宋体" w:eastAsia="宋体" w:hAnsi="宋体"/>
              <w:color w:val="auto"/>
              <w:sz w:val="28"/>
              <w:szCs w:val="24"/>
              <w:lang w:val="zh-CN"/>
            </w:rPr>
            <w:t>目录</w:t>
          </w:r>
        </w:p>
        <w:p w14:paraId="57CC3421" w14:textId="50AEFFB2" w:rsidR="00D94112" w:rsidRDefault="0077227A">
          <w:pPr>
            <w:pStyle w:val="TOC1"/>
            <w:rPr>
              <w:noProof/>
            </w:rPr>
          </w:pPr>
          <w:r w:rsidRPr="00620BB1">
            <w:rPr>
              <w:rFonts w:ascii="宋体" w:eastAsia="宋体" w:hAnsi="宋体"/>
              <w:sz w:val="24"/>
              <w:szCs w:val="24"/>
            </w:rPr>
            <w:fldChar w:fldCharType="begin"/>
          </w:r>
          <w:r w:rsidRPr="00620BB1">
            <w:rPr>
              <w:rFonts w:ascii="宋体" w:eastAsia="宋体" w:hAnsi="宋体"/>
              <w:sz w:val="24"/>
              <w:szCs w:val="24"/>
            </w:rPr>
            <w:instrText xml:space="preserve"> TOC \o "1-3" \h \z \u </w:instrText>
          </w:r>
          <w:r w:rsidRPr="00620BB1">
            <w:rPr>
              <w:rFonts w:ascii="宋体" w:eastAsia="宋体" w:hAnsi="宋体"/>
              <w:sz w:val="24"/>
              <w:szCs w:val="24"/>
            </w:rPr>
            <w:fldChar w:fldCharType="separate"/>
          </w:r>
          <w:hyperlink w:anchor="_Toc521525501" w:history="1">
            <w:r w:rsidR="00D94112" w:rsidRPr="006E17C6">
              <w:rPr>
                <w:rStyle w:val="af2"/>
                <w:rFonts w:ascii="Times New Roman" w:eastAsia="宋体" w:hAnsi="Times New Roman" w:cs="Times New Roman"/>
                <w:noProof/>
              </w:rPr>
              <w:t xml:space="preserve">1 </w:t>
            </w:r>
            <w:r w:rsidR="00D94112" w:rsidRPr="006E17C6">
              <w:rPr>
                <w:rStyle w:val="af2"/>
                <w:rFonts w:ascii="Times New Roman" w:eastAsia="宋体" w:hAnsi="Times New Roman" w:cs="Times New Roman"/>
                <w:noProof/>
              </w:rPr>
              <w:t>项目概况</w:t>
            </w:r>
            <w:r w:rsidR="00D94112">
              <w:rPr>
                <w:noProof/>
                <w:webHidden/>
              </w:rPr>
              <w:tab/>
            </w:r>
            <w:r w:rsidR="00D94112">
              <w:rPr>
                <w:noProof/>
                <w:webHidden/>
              </w:rPr>
              <w:fldChar w:fldCharType="begin"/>
            </w:r>
            <w:r w:rsidR="00D94112">
              <w:rPr>
                <w:noProof/>
                <w:webHidden/>
              </w:rPr>
              <w:instrText xml:space="preserve"> PAGEREF _Toc521525501 \h </w:instrText>
            </w:r>
            <w:r w:rsidR="00D94112">
              <w:rPr>
                <w:noProof/>
                <w:webHidden/>
              </w:rPr>
            </w:r>
            <w:r w:rsidR="00D94112">
              <w:rPr>
                <w:noProof/>
                <w:webHidden/>
              </w:rPr>
              <w:fldChar w:fldCharType="separate"/>
            </w:r>
            <w:r w:rsidR="008535D4">
              <w:rPr>
                <w:noProof/>
                <w:webHidden/>
              </w:rPr>
              <w:t>1</w:t>
            </w:r>
            <w:r w:rsidR="00D94112">
              <w:rPr>
                <w:noProof/>
                <w:webHidden/>
              </w:rPr>
              <w:fldChar w:fldCharType="end"/>
            </w:r>
          </w:hyperlink>
        </w:p>
        <w:p w14:paraId="4FF8B8F8" w14:textId="1D1A9102" w:rsidR="00D94112" w:rsidRDefault="001B7171">
          <w:pPr>
            <w:pStyle w:val="TOC1"/>
            <w:rPr>
              <w:noProof/>
            </w:rPr>
          </w:pPr>
          <w:hyperlink w:anchor="_Toc521525502" w:history="1">
            <w:r w:rsidR="00D94112" w:rsidRPr="006E17C6">
              <w:rPr>
                <w:rStyle w:val="af2"/>
                <w:rFonts w:ascii="Times New Roman" w:eastAsia="宋体" w:hAnsi="Times New Roman" w:cs="Times New Roman"/>
                <w:noProof/>
              </w:rPr>
              <w:t xml:space="preserve">2 </w:t>
            </w:r>
            <w:r w:rsidR="00D94112" w:rsidRPr="006E17C6">
              <w:rPr>
                <w:rStyle w:val="af2"/>
                <w:rFonts w:ascii="Times New Roman" w:eastAsia="宋体" w:hAnsi="Times New Roman" w:cs="Times New Roman"/>
                <w:noProof/>
              </w:rPr>
              <w:t>监测方案</w:t>
            </w:r>
            <w:r w:rsidR="00D94112">
              <w:rPr>
                <w:noProof/>
                <w:webHidden/>
              </w:rPr>
              <w:tab/>
            </w:r>
            <w:r w:rsidR="00D94112">
              <w:rPr>
                <w:noProof/>
                <w:webHidden/>
              </w:rPr>
              <w:fldChar w:fldCharType="begin"/>
            </w:r>
            <w:r w:rsidR="00D94112">
              <w:rPr>
                <w:noProof/>
                <w:webHidden/>
              </w:rPr>
              <w:instrText xml:space="preserve"> PAGEREF _Toc521525502 \h </w:instrText>
            </w:r>
            <w:r w:rsidR="00D94112">
              <w:rPr>
                <w:noProof/>
                <w:webHidden/>
              </w:rPr>
            </w:r>
            <w:r w:rsidR="00D94112">
              <w:rPr>
                <w:noProof/>
                <w:webHidden/>
              </w:rPr>
              <w:fldChar w:fldCharType="separate"/>
            </w:r>
            <w:r w:rsidR="008535D4">
              <w:rPr>
                <w:noProof/>
                <w:webHidden/>
              </w:rPr>
              <w:t>1</w:t>
            </w:r>
            <w:r w:rsidR="00D94112">
              <w:rPr>
                <w:noProof/>
                <w:webHidden/>
              </w:rPr>
              <w:fldChar w:fldCharType="end"/>
            </w:r>
          </w:hyperlink>
        </w:p>
        <w:p w14:paraId="13DCD9EA" w14:textId="186DC5E4" w:rsidR="00D94112" w:rsidRDefault="001B7171">
          <w:pPr>
            <w:pStyle w:val="TOC2"/>
            <w:tabs>
              <w:tab w:val="right" w:leader="dot" w:pos="8296"/>
            </w:tabs>
            <w:rPr>
              <w:noProof/>
            </w:rPr>
          </w:pPr>
          <w:hyperlink w:anchor="_Toc521525503" w:history="1">
            <w:r w:rsidR="00D94112" w:rsidRPr="006E17C6">
              <w:rPr>
                <w:rStyle w:val="af2"/>
                <w:rFonts w:ascii="Times New Roman" w:eastAsia="宋体" w:hAnsi="Times New Roman" w:cs="Times New Roman"/>
                <w:noProof/>
              </w:rPr>
              <w:t xml:space="preserve">2.1 </w:t>
            </w:r>
            <w:r w:rsidR="00D94112" w:rsidRPr="006E17C6">
              <w:rPr>
                <w:rStyle w:val="af2"/>
                <w:rFonts w:ascii="Times New Roman" w:eastAsia="宋体" w:hAnsi="Times New Roman" w:cs="Times New Roman"/>
                <w:noProof/>
              </w:rPr>
              <w:t>背景监测点</w:t>
            </w:r>
            <w:r w:rsidR="00D94112">
              <w:rPr>
                <w:noProof/>
                <w:webHidden/>
              </w:rPr>
              <w:tab/>
            </w:r>
            <w:r w:rsidR="00D94112">
              <w:rPr>
                <w:noProof/>
                <w:webHidden/>
              </w:rPr>
              <w:fldChar w:fldCharType="begin"/>
            </w:r>
            <w:r w:rsidR="00D94112">
              <w:rPr>
                <w:noProof/>
                <w:webHidden/>
              </w:rPr>
              <w:instrText xml:space="preserve"> PAGEREF _Toc521525503 \h </w:instrText>
            </w:r>
            <w:r w:rsidR="00D94112">
              <w:rPr>
                <w:noProof/>
                <w:webHidden/>
              </w:rPr>
            </w:r>
            <w:r w:rsidR="00D94112">
              <w:rPr>
                <w:noProof/>
                <w:webHidden/>
              </w:rPr>
              <w:fldChar w:fldCharType="separate"/>
            </w:r>
            <w:r w:rsidR="008535D4">
              <w:rPr>
                <w:noProof/>
                <w:webHidden/>
              </w:rPr>
              <w:t>1</w:t>
            </w:r>
            <w:r w:rsidR="00D94112">
              <w:rPr>
                <w:noProof/>
                <w:webHidden/>
              </w:rPr>
              <w:fldChar w:fldCharType="end"/>
            </w:r>
          </w:hyperlink>
        </w:p>
        <w:p w14:paraId="1AA094FE" w14:textId="741A45EE" w:rsidR="00D94112" w:rsidRDefault="001B7171">
          <w:pPr>
            <w:pStyle w:val="TOC2"/>
            <w:tabs>
              <w:tab w:val="right" w:leader="dot" w:pos="8296"/>
            </w:tabs>
            <w:rPr>
              <w:noProof/>
            </w:rPr>
          </w:pPr>
          <w:hyperlink w:anchor="_Toc521525504" w:history="1">
            <w:r w:rsidR="00D94112" w:rsidRPr="006E17C6">
              <w:rPr>
                <w:rStyle w:val="af2"/>
                <w:rFonts w:ascii="Times New Roman" w:eastAsia="宋体" w:hAnsi="Times New Roman" w:cs="Times New Roman"/>
                <w:noProof/>
              </w:rPr>
              <w:t xml:space="preserve">2.2 </w:t>
            </w:r>
            <w:r w:rsidR="00D94112" w:rsidRPr="006E17C6">
              <w:rPr>
                <w:rStyle w:val="af2"/>
                <w:rFonts w:ascii="Times New Roman" w:eastAsia="宋体" w:hAnsi="Times New Roman" w:cs="Times New Roman"/>
                <w:noProof/>
              </w:rPr>
              <w:t>土壤监测要求</w:t>
            </w:r>
            <w:r w:rsidR="00D94112">
              <w:rPr>
                <w:noProof/>
                <w:webHidden/>
              </w:rPr>
              <w:tab/>
            </w:r>
            <w:r w:rsidR="00D94112">
              <w:rPr>
                <w:noProof/>
                <w:webHidden/>
              </w:rPr>
              <w:fldChar w:fldCharType="begin"/>
            </w:r>
            <w:r w:rsidR="00D94112">
              <w:rPr>
                <w:noProof/>
                <w:webHidden/>
              </w:rPr>
              <w:instrText xml:space="preserve"> PAGEREF _Toc521525504 \h </w:instrText>
            </w:r>
            <w:r w:rsidR="00D94112">
              <w:rPr>
                <w:noProof/>
                <w:webHidden/>
              </w:rPr>
            </w:r>
            <w:r w:rsidR="00D94112">
              <w:rPr>
                <w:noProof/>
                <w:webHidden/>
              </w:rPr>
              <w:fldChar w:fldCharType="separate"/>
            </w:r>
            <w:r w:rsidR="008535D4">
              <w:rPr>
                <w:noProof/>
                <w:webHidden/>
              </w:rPr>
              <w:t>2</w:t>
            </w:r>
            <w:r w:rsidR="00D94112">
              <w:rPr>
                <w:noProof/>
                <w:webHidden/>
              </w:rPr>
              <w:fldChar w:fldCharType="end"/>
            </w:r>
          </w:hyperlink>
        </w:p>
        <w:p w14:paraId="1D80837B" w14:textId="075B3C5C" w:rsidR="00D94112" w:rsidRDefault="001B7171">
          <w:pPr>
            <w:pStyle w:val="TOC3"/>
            <w:tabs>
              <w:tab w:val="right" w:leader="dot" w:pos="8296"/>
            </w:tabs>
            <w:rPr>
              <w:noProof/>
            </w:rPr>
          </w:pPr>
          <w:hyperlink w:anchor="_Toc521525505" w:history="1">
            <w:r w:rsidR="00D94112" w:rsidRPr="006E17C6">
              <w:rPr>
                <w:rStyle w:val="af2"/>
                <w:rFonts w:ascii="Times New Roman" w:eastAsia="宋体" w:hAnsi="Times New Roman" w:cs="Times New Roman"/>
                <w:noProof/>
              </w:rPr>
              <w:t xml:space="preserve">2.2.1 </w:t>
            </w:r>
            <w:r w:rsidR="00D94112" w:rsidRPr="006E17C6">
              <w:rPr>
                <w:rStyle w:val="af2"/>
                <w:rFonts w:ascii="Times New Roman" w:eastAsia="宋体" w:hAnsi="Times New Roman" w:cs="Times New Roman"/>
                <w:noProof/>
              </w:rPr>
              <w:t>一般监测</w:t>
            </w:r>
            <w:r w:rsidR="00D94112">
              <w:rPr>
                <w:noProof/>
                <w:webHidden/>
              </w:rPr>
              <w:tab/>
            </w:r>
            <w:r w:rsidR="00D94112">
              <w:rPr>
                <w:noProof/>
                <w:webHidden/>
              </w:rPr>
              <w:fldChar w:fldCharType="begin"/>
            </w:r>
            <w:r w:rsidR="00D94112">
              <w:rPr>
                <w:noProof/>
                <w:webHidden/>
              </w:rPr>
              <w:instrText xml:space="preserve"> PAGEREF _Toc521525505 \h </w:instrText>
            </w:r>
            <w:r w:rsidR="00D94112">
              <w:rPr>
                <w:noProof/>
                <w:webHidden/>
              </w:rPr>
            </w:r>
            <w:r w:rsidR="00D94112">
              <w:rPr>
                <w:noProof/>
                <w:webHidden/>
              </w:rPr>
              <w:fldChar w:fldCharType="separate"/>
            </w:r>
            <w:r w:rsidR="008535D4">
              <w:rPr>
                <w:noProof/>
                <w:webHidden/>
              </w:rPr>
              <w:t>2</w:t>
            </w:r>
            <w:r w:rsidR="00D94112">
              <w:rPr>
                <w:noProof/>
                <w:webHidden/>
              </w:rPr>
              <w:fldChar w:fldCharType="end"/>
            </w:r>
          </w:hyperlink>
        </w:p>
        <w:p w14:paraId="6640C9CB" w14:textId="1D40FB80" w:rsidR="00D94112" w:rsidRDefault="001B7171">
          <w:pPr>
            <w:pStyle w:val="TOC3"/>
            <w:tabs>
              <w:tab w:val="right" w:leader="dot" w:pos="8296"/>
            </w:tabs>
            <w:rPr>
              <w:noProof/>
            </w:rPr>
          </w:pPr>
          <w:hyperlink w:anchor="_Toc521525506" w:history="1">
            <w:r w:rsidR="00D94112" w:rsidRPr="006E17C6">
              <w:rPr>
                <w:rStyle w:val="af2"/>
                <w:rFonts w:ascii="Times New Roman" w:eastAsia="宋体" w:hAnsi="Times New Roman" w:cs="Times New Roman"/>
                <w:noProof/>
              </w:rPr>
              <w:t xml:space="preserve">2.2.2 </w:t>
            </w:r>
            <w:r w:rsidR="00D94112" w:rsidRPr="006E17C6">
              <w:rPr>
                <w:rStyle w:val="af2"/>
                <w:rFonts w:ascii="Times New Roman" w:eastAsia="宋体" w:hAnsi="Times New Roman" w:cs="Times New Roman"/>
                <w:noProof/>
              </w:rPr>
              <w:t>土壤气监测</w:t>
            </w:r>
            <w:r w:rsidR="00D94112">
              <w:rPr>
                <w:noProof/>
                <w:webHidden/>
              </w:rPr>
              <w:tab/>
            </w:r>
            <w:r w:rsidR="00D94112">
              <w:rPr>
                <w:noProof/>
                <w:webHidden/>
              </w:rPr>
              <w:fldChar w:fldCharType="begin"/>
            </w:r>
            <w:r w:rsidR="00D94112">
              <w:rPr>
                <w:noProof/>
                <w:webHidden/>
              </w:rPr>
              <w:instrText xml:space="preserve"> PAGEREF _Toc521525506 \h </w:instrText>
            </w:r>
            <w:r w:rsidR="00D94112">
              <w:rPr>
                <w:noProof/>
                <w:webHidden/>
              </w:rPr>
            </w:r>
            <w:r w:rsidR="00D94112">
              <w:rPr>
                <w:noProof/>
                <w:webHidden/>
              </w:rPr>
              <w:fldChar w:fldCharType="separate"/>
            </w:r>
            <w:r w:rsidR="008535D4">
              <w:rPr>
                <w:noProof/>
                <w:webHidden/>
              </w:rPr>
              <w:t>2</w:t>
            </w:r>
            <w:r w:rsidR="00D94112">
              <w:rPr>
                <w:noProof/>
                <w:webHidden/>
              </w:rPr>
              <w:fldChar w:fldCharType="end"/>
            </w:r>
          </w:hyperlink>
        </w:p>
        <w:p w14:paraId="5E8A4EDB" w14:textId="01E98247" w:rsidR="00D94112" w:rsidRDefault="001B7171">
          <w:pPr>
            <w:pStyle w:val="TOC2"/>
            <w:tabs>
              <w:tab w:val="right" w:leader="dot" w:pos="8296"/>
            </w:tabs>
            <w:rPr>
              <w:noProof/>
            </w:rPr>
          </w:pPr>
          <w:hyperlink w:anchor="_Toc521525507" w:history="1">
            <w:r w:rsidR="00D94112" w:rsidRPr="006E17C6">
              <w:rPr>
                <w:rStyle w:val="af2"/>
                <w:rFonts w:ascii="Times New Roman" w:eastAsia="宋体" w:hAnsi="Times New Roman" w:cs="Times New Roman"/>
                <w:noProof/>
              </w:rPr>
              <w:t xml:space="preserve">2.3 </w:t>
            </w:r>
            <w:r w:rsidR="00D94112" w:rsidRPr="006E17C6">
              <w:rPr>
                <w:rStyle w:val="af2"/>
                <w:rFonts w:ascii="Times New Roman" w:eastAsia="宋体" w:hAnsi="Times New Roman" w:cs="Times New Roman"/>
                <w:noProof/>
              </w:rPr>
              <w:t>地下水监测要求</w:t>
            </w:r>
            <w:r w:rsidR="00D94112">
              <w:rPr>
                <w:noProof/>
                <w:webHidden/>
              </w:rPr>
              <w:tab/>
            </w:r>
            <w:r w:rsidR="00D94112">
              <w:rPr>
                <w:noProof/>
                <w:webHidden/>
              </w:rPr>
              <w:fldChar w:fldCharType="begin"/>
            </w:r>
            <w:r w:rsidR="00D94112">
              <w:rPr>
                <w:noProof/>
                <w:webHidden/>
              </w:rPr>
              <w:instrText xml:space="preserve"> PAGEREF _Toc521525507 \h </w:instrText>
            </w:r>
            <w:r w:rsidR="00D94112">
              <w:rPr>
                <w:noProof/>
                <w:webHidden/>
              </w:rPr>
            </w:r>
            <w:r w:rsidR="00D94112">
              <w:rPr>
                <w:noProof/>
                <w:webHidden/>
              </w:rPr>
              <w:fldChar w:fldCharType="separate"/>
            </w:r>
            <w:r w:rsidR="008535D4">
              <w:rPr>
                <w:noProof/>
                <w:webHidden/>
              </w:rPr>
              <w:t>3</w:t>
            </w:r>
            <w:r w:rsidR="00D94112">
              <w:rPr>
                <w:noProof/>
                <w:webHidden/>
              </w:rPr>
              <w:fldChar w:fldCharType="end"/>
            </w:r>
          </w:hyperlink>
        </w:p>
        <w:p w14:paraId="7B0006CA" w14:textId="5532D2A2" w:rsidR="00D94112" w:rsidRDefault="001B7171">
          <w:pPr>
            <w:pStyle w:val="TOC3"/>
            <w:tabs>
              <w:tab w:val="right" w:leader="dot" w:pos="8296"/>
            </w:tabs>
            <w:rPr>
              <w:noProof/>
            </w:rPr>
          </w:pPr>
          <w:hyperlink w:anchor="_Toc521525508" w:history="1">
            <w:r w:rsidR="00D94112" w:rsidRPr="006E17C6">
              <w:rPr>
                <w:rStyle w:val="af2"/>
                <w:rFonts w:ascii="Times New Roman" w:eastAsia="宋体" w:hAnsi="Times New Roman" w:cs="Times New Roman"/>
                <w:noProof/>
              </w:rPr>
              <w:t>2.3.1</w:t>
            </w:r>
            <w:r w:rsidR="00D94112" w:rsidRPr="006E17C6">
              <w:rPr>
                <w:rStyle w:val="af2"/>
                <w:rFonts w:ascii="Times New Roman" w:eastAsia="宋体" w:hAnsi="Times New Roman" w:cs="Times New Roman"/>
                <w:noProof/>
              </w:rPr>
              <w:t>点位数量</w:t>
            </w:r>
            <w:r w:rsidR="00D94112">
              <w:rPr>
                <w:noProof/>
                <w:webHidden/>
              </w:rPr>
              <w:tab/>
            </w:r>
            <w:r w:rsidR="00D94112">
              <w:rPr>
                <w:noProof/>
                <w:webHidden/>
              </w:rPr>
              <w:fldChar w:fldCharType="begin"/>
            </w:r>
            <w:r w:rsidR="00D94112">
              <w:rPr>
                <w:noProof/>
                <w:webHidden/>
              </w:rPr>
              <w:instrText xml:space="preserve"> PAGEREF _Toc521525508 \h </w:instrText>
            </w:r>
            <w:r w:rsidR="00D94112">
              <w:rPr>
                <w:noProof/>
                <w:webHidden/>
              </w:rPr>
            </w:r>
            <w:r w:rsidR="00D94112">
              <w:rPr>
                <w:noProof/>
                <w:webHidden/>
              </w:rPr>
              <w:fldChar w:fldCharType="separate"/>
            </w:r>
            <w:r w:rsidR="008535D4">
              <w:rPr>
                <w:noProof/>
                <w:webHidden/>
              </w:rPr>
              <w:t>3</w:t>
            </w:r>
            <w:r w:rsidR="00D94112">
              <w:rPr>
                <w:noProof/>
                <w:webHidden/>
              </w:rPr>
              <w:fldChar w:fldCharType="end"/>
            </w:r>
          </w:hyperlink>
        </w:p>
        <w:p w14:paraId="4B116E6A" w14:textId="171C6D5E" w:rsidR="00D94112" w:rsidRDefault="001B7171">
          <w:pPr>
            <w:pStyle w:val="TOC3"/>
            <w:tabs>
              <w:tab w:val="right" w:leader="dot" w:pos="8296"/>
            </w:tabs>
            <w:rPr>
              <w:noProof/>
            </w:rPr>
          </w:pPr>
          <w:hyperlink w:anchor="_Toc521525509" w:history="1">
            <w:r w:rsidR="00D94112" w:rsidRPr="006E17C6">
              <w:rPr>
                <w:rStyle w:val="af2"/>
                <w:rFonts w:ascii="Times New Roman" w:eastAsia="宋体" w:hAnsi="Times New Roman" w:cs="Times New Roman"/>
                <w:noProof/>
              </w:rPr>
              <w:t>2.3.2</w:t>
            </w:r>
            <w:r w:rsidR="00D94112" w:rsidRPr="006E17C6">
              <w:rPr>
                <w:rStyle w:val="af2"/>
                <w:rFonts w:ascii="Times New Roman" w:eastAsia="宋体" w:hAnsi="Times New Roman" w:cs="Times New Roman"/>
                <w:noProof/>
              </w:rPr>
              <w:t>点位位置</w:t>
            </w:r>
            <w:r w:rsidR="00D94112">
              <w:rPr>
                <w:noProof/>
                <w:webHidden/>
              </w:rPr>
              <w:tab/>
            </w:r>
            <w:r w:rsidR="00D94112">
              <w:rPr>
                <w:noProof/>
                <w:webHidden/>
              </w:rPr>
              <w:fldChar w:fldCharType="begin"/>
            </w:r>
            <w:r w:rsidR="00D94112">
              <w:rPr>
                <w:noProof/>
                <w:webHidden/>
              </w:rPr>
              <w:instrText xml:space="preserve"> PAGEREF _Toc521525509 \h </w:instrText>
            </w:r>
            <w:r w:rsidR="00D94112">
              <w:rPr>
                <w:noProof/>
                <w:webHidden/>
              </w:rPr>
            </w:r>
            <w:r w:rsidR="00D94112">
              <w:rPr>
                <w:noProof/>
                <w:webHidden/>
              </w:rPr>
              <w:fldChar w:fldCharType="separate"/>
            </w:r>
            <w:r w:rsidR="008535D4">
              <w:rPr>
                <w:noProof/>
                <w:webHidden/>
              </w:rPr>
              <w:t>3</w:t>
            </w:r>
            <w:r w:rsidR="00D94112">
              <w:rPr>
                <w:noProof/>
                <w:webHidden/>
              </w:rPr>
              <w:fldChar w:fldCharType="end"/>
            </w:r>
          </w:hyperlink>
        </w:p>
        <w:p w14:paraId="76C5BC3C" w14:textId="5493280B" w:rsidR="00D94112" w:rsidRDefault="001B7171">
          <w:pPr>
            <w:pStyle w:val="TOC3"/>
            <w:tabs>
              <w:tab w:val="right" w:leader="dot" w:pos="8296"/>
            </w:tabs>
            <w:rPr>
              <w:noProof/>
            </w:rPr>
          </w:pPr>
          <w:hyperlink w:anchor="_Toc521525510" w:history="1">
            <w:r w:rsidR="00D94112" w:rsidRPr="006E17C6">
              <w:rPr>
                <w:rStyle w:val="af2"/>
                <w:rFonts w:ascii="Times New Roman" w:eastAsia="宋体" w:hAnsi="Times New Roman" w:cs="Times New Roman"/>
                <w:noProof/>
              </w:rPr>
              <w:t>2.3.3</w:t>
            </w:r>
            <w:r w:rsidR="00D94112" w:rsidRPr="006E17C6">
              <w:rPr>
                <w:rStyle w:val="af2"/>
                <w:rFonts w:ascii="Times New Roman" w:eastAsia="宋体" w:hAnsi="Times New Roman" w:cs="Times New Roman"/>
                <w:noProof/>
              </w:rPr>
              <w:t>采样深度</w:t>
            </w:r>
            <w:r w:rsidR="00D94112">
              <w:rPr>
                <w:noProof/>
                <w:webHidden/>
              </w:rPr>
              <w:tab/>
            </w:r>
            <w:r w:rsidR="00D94112">
              <w:rPr>
                <w:noProof/>
                <w:webHidden/>
              </w:rPr>
              <w:fldChar w:fldCharType="begin"/>
            </w:r>
            <w:r w:rsidR="00D94112">
              <w:rPr>
                <w:noProof/>
                <w:webHidden/>
              </w:rPr>
              <w:instrText xml:space="preserve"> PAGEREF _Toc521525510 \h </w:instrText>
            </w:r>
            <w:r w:rsidR="00D94112">
              <w:rPr>
                <w:noProof/>
                <w:webHidden/>
              </w:rPr>
            </w:r>
            <w:r w:rsidR="00D94112">
              <w:rPr>
                <w:noProof/>
                <w:webHidden/>
              </w:rPr>
              <w:fldChar w:fldCharType="separate"/>
            </w:r>
            <w:r w:rsidR="008535D4">
              <w:rPr>
                <w:noProof/>
                <w:webHidden/>
              </w:rPr>
              <w:t>3</w:t>
            </w:r>
            <w:r w:rsidR="00D94112">
              <w:rPr>
                <w:noProof/>
                <w:webHidden/>
              </w:rPr>
              <w:fldChar w:fldCharType="end"/>
            </w:r>
          </w:hyperlink>
        </w:p>
        <w:p w14:paraId="1AD340EF" w14:textId="6B1D7683" w:rsidR="00D94112" w:rsidRDefault="001B7171">
          <w:pPr>
            <w:pStyle w:val="TOC2"/>
            <w:tabs>
              <w:tab w:val="right" w:leader="dot" w:pos="8296"/>
            </w:tabs>
            <w:rPr>
              <w:noProof/>
            </w:rPr>
          </w:pPr>
          <w:hyperlink w:anchor="_Toc521525511" w:history="1">
            <w:r w:rsidR="00D94112" w:rsidRPr="006E17C6">
              <w:rPr>
                <w:rStyle w:val="af2"/>
                <w:rFonts w:ascii="Times New Roman" w:eastAsia="宋体" w:hAnsi="Times New Roman" w:cs="Times New Roman"/>
                <w:noProof/>
              </w:rPr>
              <w:t xml:space="preserve">2.4 </w:t>
            </w:r>
            <w:r w:rsidR="00D94112" w:rsidRPr="006E17C6">
              <w:rPr>
                <w:rStyle w:val="af2"/>
                <w:rFonts w:ascii="Times New Roman" w:eastAsia="宋体" w:hAnsi="Times New Roman" w:cs="Times New Roman"/>
                <w:noProof/>
              </w:rPr>
              <w:t>监测频率</w:t>
            </w:r>
            <w:r w:rsidR="00D94112">
              <w:rPr>
                <w:noProof/>
                <w:webHidden/>
              </w:rPr>
              <w:tab/>
            </w:r>
            <w:r w:rsidR="00D94112">
              <w:rPr>
                <w:noProof/>
                <w:webHidden/>
              </w:rPr>
              <w:fldChar w:fldCharType="begin"/>
            </w:r>
            <w:r w:rsidR="00D94112">
              <w:rPr>
                <w:noProof/>
                <w:webHidden/>
              </w:rPr>
              <w:instrText xml:space="preserve"> PAGEREF _Toc521525511 \h </w:instrText>
            </w:r>
            <w:r w:rsidR="00D94112">
              <w:rPr>
                <w:noProof/>
                <w:webHidden/>
              </w:rPr>
            </w:r>
            <w:r w:rsidR="00D94112">
              <w:rPr>
                <w:noProof/>
                <w:webHidden/>
              </w:rPr>
              <w:fldChar w:fldCharType="separate"/>
            </w:r>
            <w:r w:rsidR="008535D4">
              <w:rPr>
                <w:noProof/>
                <w:webHidden/>
              </w:rPr>
              <w:t>4</w:t>
            </w:r>
            <w:r w:rsidR="00D94112">
              <w:rPr>
                <w:noProof/>
                <w:webHidden/>
              </w:rPr>
              <w:fldChar w:fldCharType="end"/>
            </w:r>
          </w:hyperlink>
        </w:p>
        <w:p w14:paraId="356EE379" w14:textId="5B82CC1D" w:rsidR="00D94112" w:rsidRDefault="001B7171">
          <w:pPr>
            <w:pStyle w:val="TOC2"/>
            <w:tabs>
              <w:tab w:val="right" w:leader="dot" w:pos="8296"/>
            </w:tabs>
            <w:rPr>
              <w:noProof/>
            </w:rPr>
          </w:pPr>
          <w:hyperlink w:anchor="_Toc521525512" w:history="1">
            <w:r w:rsidR="00D94112" w:rsidRPr="006E17C6">
              <w:rPr>
                <w:rStyle w:val="af2"/>
                <w:rFonts w:ascii="Times New Roman" w:eastAsia="宋体" w:hAnsi="Times New Roman" w:cs="Times New Roman"/>
                <w:noProof/>
              </w:rPr>
              <w:t xml:space="preserve">2.5 </w:t>
            </w:r>
            <w:r w:rsidR="00D94112" w:rsidRPr="006E17C6">
              <w:rPr>
                <w:rStyle w:val="af2"/>
                <w:rFonts w:ascii="Times New Roman" w:eastAsia="宋体" w:hAnsi="Times New Roman" w:cs="Times New Roman"/>
                <w:noProof/>
              </w:rPr>
              <w:t>监测点位设置</w:t>
            </w:r>
            <w:r w:rsidR="00D94112">
              <w:rPr>
                <w:noProof/>
                <w:webHidden/>
              </w:rPr>
              <w:tab/>
            </w:r>
            <w:r w:rsidR="00D94112">
              <w:rPr>
                <w:noProof/>
                <w:webHidden/>
              </w:rPr>
              <w:fldChar w:fldCharType="begin"/>
            </w:r>
            <w:r w:rsidR="00D94112">
              <w:rPr>
                <w:noProof/>
                <w:webHidden/>
              </w:rPr>
              <w:instrText xml:space="preserve"> PAGEREF _Toc521525512 \h </w:instrText>
            </w:r>
            <w:r w:rsidR="00D94112">
              <w:rPr>
                <w:noProof/>
                <w:webHidden/>
              </w:rPr>
            </w:r>
            <w:r w:rsidR="00D94112">
              <w:rPr>
                <w:noProof/>
                <w:webHidden/>
              </w:rPr>
              <w:fldChar w:fldCharType="separate"/>
            </w:r>
            <w:r w:rsidR="008535D4">
              <w:rPr>
                <w:noProof/>
                <w:webHidden/>
              </w:rPr>
              <w:t>4</w:t>
            </w:r>
            <w:r w:rsidR="00D94112">
              <w:rPr>
                <w:noProof/>
                <w:webHidden/>
              </w:rPr>
              <w:fldChar w:fldCharType="end"/>
            </w:r>
          </w:hyperlink>
        </w:p>
        <w:p w14:paraId="7A1959D7" w14:textId="1559D33D" w:rsidR="00D94112" w:rsidRDefault="001B7171">
          <w:pPr>
            <w:pStyle w:val="TOC2"/>
            <w:tabs>
              <w:tab w:val="right" w:leader="dot" w:pos="8296"/>
            </w:tabs>
            <w:rPr>
              <w:noProof/>
            </w:rPr>
          </w:pPr>
          <w:hyperlink w:anchor="_Toc521525513" w:history="1">
            <w:r w:rsidR="00D94112" w:rsidRPr="006E17C6">
              <w:rPr>
                <w:rStyle w:val="af2"/>
                <w:rFonts w:ascii="Times New Roman" w:eastAsia="宋体" w:hAnsi="Times New Roman" w:cs="Times New Roman"/>
                <w:noProof/>
              </w:rPr>
              <w:t xml:space="preserve">2.6 </w:t>
            </w:r>
            <w:r w:rsidR="00D94112" w:rsidRPr="006E17C6">
              <w:rPr>
                <w:rStyle w:val="af2"/>
                <w:rFonts w:ascii="Times New Roman" w:eastAsia="宋体" w:hAnsi="Times New Roman" w:cs="Times New Roman"/>
                <w:noProof/>
              </w:rPr>
              <w:t>监测项目</w:t>
            </w:r>
            <w:r w:rsidR="00D94112">
              <w:rPr>
                <w:noProof/>
                <w:webHidden/>
              </w:rPr>
              <w:tab/>
            </w:r>
            <w:r w:rsidR="00D94112">
              <w:rPr>
                <w:noProof/>
                <w:webHidden/>
              </w:rPr>
              <w:fldChar w:fldCharType="begin"/>
            </w:r>
            <w:r w:rsidR="00D94112">
              <w:rPr>
                <w:noProof/>
                <w:webHidden/>
              </w:rPr>
              <w:instrText xml:space="preserve"> PAGEREF _Toc521525513 \h </w:instrText>
            </w:r>
            <w:r w:rsidR="00D94112">
              <w:rPr>
                <w:noProof/>
                <w:webHidden/>
              </w:rPr>
            </w:r>
            <w:r w:rsidR="00D94112">
              <w:rPr>
                <w:noProof/>
                <w:webHidden/>
              </w:rPr>
              <w:fldChar w:fldCharType="separate"/>
            </w:r>
            <w:r w:rsidR="008535D4">
              <w:rPr>
                <w:noProof/>
                <w:webHidden/>
              </w:rPr>
              <w:t>6</w:t>
            </w:r>
            <w:r w:rsidR="00D94112">
              <w:rPr>
                <w:noProof/>
                <w:webHidden/>
              </w:rPr>
              <w:fldChar w:fldCharType="end"/>
            </w:r>
          </w:hyperlink>
        </w:p>
        <w:p w14:paraId="399898D9" w14:textId="77D065A5" w:rsidR="00D94112" w:rsidRDefault="001B7171">
          <w:pPr>
            <w:pStyle w:val="TOC1"/>
            <w:rPr>
              <w:noProof/>
            </w:rPr>
          </w:pPr>
          <w:hyperlink w:anchor="_Toc521525514" w:history="1">
            <w:r w:rsidR="00D94112" w:rsidRPr="006E17C6">
              <w:rPr>
                <w:rStyle w:val="af2"/>
                <w:rFonts w:ascii="Times New Roman" w:eastAsia="宋体" w:hAnsi="Times New Roman" w:cs="Times New Roman"/>
                <w:noProof/>
              </w:rPr>
              <w:t>附图</w:t>
            </w:r>
            <w:r w:rsidR="00D94112" w:rsidRPr="006E17C6">
              <w:rPr>
                <w:rStyle w:val="af2"/>
                <w:rFonts w:ascii="Times New Roman" w:eastAsia="宋体" w:hAnsi="Times New Roman" w:cs="Times New Roman"/>
                <w:noProof/>
              </w:rPr>
              <w:t xml:space="preserve">1 </w:t>
            </w:r>
            <w:r w:rsidR="00D94112" w:rsidRPr="006E17C6">
              <w:rPr>
                <w:rStyle w:val="af2"/>
                <w:rFonts w:ascii="Times New Roman" w:eastAsia="宋体" w:hAnsi="Times New Roman" w:cs="Times New Roman"/>
                <w:noProof/>
              </w:rPr>
              <w:t>监测点位布点图</w:t>
            </w:r>
            <w:r w:rsidR="00D94112">
              <w:rPr>
                <w:noProof/>
                <w:webHidden/>
              </w:rPr>
              <w:tab/>
            </w:r>
            <w:r w:rsidR="00D94112">
              <w:rPr>
                <w:noProof/>
                <w:webHidden/>
              </w:rPr>
              <w:fldChar w:fldCharType="begin"/>
            </w:r>
            <w:r w:rsidR="00D94112">
              <w:rPr>
                <w:noProof/>
                <w:webHidden/>
              </w:rPr>
              <w:instrText xml:space="preserve"> PAGEREF _Toc521525514 \h </w:instrText>
            </w:r>
            <w:r w:rsidR="00D94112">
              <w:rPr>
                <w:noProof/>
                <w:webHidden/>
              </w:rPr>
            </w:r>
            <w:r w:rsidR="00D94112">
              <w:rPr>
                <w:noProof/>
                <w:webHidden/>
              </w:rPr>
              <w:fldChar w:fldCharType="separate"/>
            </w:r>
            <w:r w:rsidR="008535D4">
              <w:rPr>
                <w:noProof/>
                <w:webHidden/>
              </w:rPr>
              <w:t>7</w:t>
            </w:r>
            <w:r w:rsidR="00D94112">
              <w:rPr>
                <w:noProof/>
                <w:webHidden/>
              </w:rPr>
              <w:fldChar w:fldCharType="end"/>
            </w:r>
          </w:hyperlink>
        </w:p>
        <w:p w14:paraId="3AA5371D" w14:textId="67F5B275" w:rsidR="0077227A" w:rsidRPr="004E53F3" w:rsidRDefault="0077227A">
          <w:pPr>
            <w:rPr>
              <w:sz w:val="24"/>
              <w:szCs w:val="24"/>
            </w:rPr>
          </w:pPr>
          <w:r w:rsidRPr="00620BB1">
            <w:rPr>
              <w:rFonts w:ascii="宋体" w:eastAsia="宋体" w:hAnsi="宋体"/>
              <w:bCs/>
              <w:sz w:val="24"/>
              <w:szCs w:val="24"/>
              <w:lang w:val="zh-CN"/>
            </w:rPr>
            <w:fldChar w:fldCharType="end"/>
          </w:r>
        </w:p>
      </w:sdtContent>
    </w:sdt>
    <w:p w14:paraId="16CDD9AD" w14:textId="77777777" w:rsidR="0077227A" w:rsidRPr="004E53F3" w:rsidRDefault="0077227A" w:rsidP="00943D22">
      <w:pPr>
        <w:jc w:val="center"/>
        <w:rPr>
          <w:rFonts w:ascii="宋体" w:eastAsia="宋体" w:hAnsi="宋体"/>
          <w:b/>
          <w:sz w:val="24"/>
          <w:szCs w:val="24"/>
        </w:rPr>
        <w:sectPr w:rsidR="0077227A" w:rsidRPr="004E53F3" w:rsidSect="0077227A">
          <w:headerReference w:type="default" r:id="rId10"/>
          <w:pgSz w:w="11906" w:h="16838"/>
          <w:pgMar w:top="1440" w:right="1800" w:bottom="1440" w:left="1800" w:header="851" w:footer="992" w:gutter="0"/>
          <w:pgNumType w:start="1"/>
          <w:cols w:space="425"/>
          <w:docGrid w:type="lines" w:linePitch="312"/>
        </w:sectPr>
      </w:pPr>
    </w:p>
    <w:p w14:paraId="025C8456" w14:textId="71FC6022" w:rsidR="00943D22" w:rsidRPr="004E53F3" w:rsidRDefault="00042EFF" w:rsidP="00943D22">
      <w:pPr>
        <w:pStyle w:val="1"/>
        <w:adjustRightInd w:val="0"/>
        <w:snapToGrid w:val="0"/>
        <w:spacing w:before="0" w:after="0" w:line="360" w:lineRule="auto"/>
        <w:rPr>
          <w:rFonts w:ascii="Times New Roman" w:eastAsia="宋体" w:hAnsi="Times New Roman" w:cs="Times New Roman"/>
          <w:sz w:val="24"/>
          <w:szCs w:val="24"/>
        </w:rPr>
      </w:pPr>
      <w:bookmarkStart w:id="2" w:name="_Toc521525501"/>
      <w:bookmarkEnd w:id="0"/>
      <w:r w:rsidRPr="004E53F3">
        <w:rPr>
          <w:rFonts w:ascii="Times New Roman" w:eastAsia="宋体" w:hAnsi="Times New Roman" w:cs="Times New Roman"/>
          <w:sz w:val="24"/>
          <w:szCs w:val="24"/>
        </w:rPr>
        <w:lastRenderedPageBreak/>
        <w:t>1</w:t>
      </w:r>
      <w:r w:rsidR="00FD114F" w:rsidRPr="004E53F3">
        <w:rPr>
          <w:rFonts w:ascii="Times New Roman" w:eastAsia="宋体" w:hAnsi="Times New Roman" w:cs="Times New Roman"/>
          <w:sz w:val="24"/>
          <w:szCs w:val="24"/>
        </w:rPr>
        <w:t xml:space="preserve"> </w:t>
      </w:r>
      <w:r w:rsidR="00943D22" w:rsidRPr="004E53F3">
        <w:rPr>
          <w:rFonts w:ascii="Times New Roman" w:eastAsia="宋体" w:hAnsi="Times New Roman" w:cs="Times New Roman"/>
          <w:sz w:val="24"/>
          <w:szCs w:val="24"/>
        </w:rPr>
        <w:t>项目概况</w:t>
      </w:r>
      <w:bookmarkEnd w:id="2"/>
    </w:p>
    <w:p w14:paraId="04295B5B" w14:textId="77777777" w:rsidR="00610141" w:rsidRPr="00610141" w:rsidRDefault="00610141" w:rsidP="00610141">
      <w:pPr>
        <w:adjustRightInd w:val="0"/>
        <w:snapToGrid w:val="0"/>
        <w:spacing w:line="360" w:lineRule="auto"/>
        <w:ind w:firstLineChars="200" w:firstLine="480"/>
        <w:rPr>
          <w:rFonts w:ascii="Times New Roman" w:eastAsia="宋体" w:hAnsi="Times New Roman" w:cs="Times New Roman"/>
          <w:sz w:val="24"/>
          <w:highlight w:val="yellow"/>
        </w:rPr>
      </w:pPr>
      <w:r w:rsidRPr="00610141">
        <w:rPr>
          <w:rFonts w:ascii="Times New Roman" w:eastAsia="宋体" w:hAnsi="Times New Roman" w:cs="Times New Roman"/>
          <w:sz w:val="24"/>
        </w:rPr>
        <w:t>江苏太极实业新材料有限公司位于江苏扬州市广陵区迎春路</w:t>
      </w:r>
      <w:r w:rsidRPr="00610141">
        <w:rPr>
          <w:rFonts w:ascii="Times New Roman" w:eastAsia="宋体" w:hAnsi="Times New Roman" w:cs="Times New Roman"/>
          <w:sz w:val="24"/>
        </w:rPr>
        <w:t>28</w:t>
      </w:r>
      <w:r w:rsidRPr="00610141">
        <w:rPr>
          <w:rFonts w:ascii="Times New Roman" w:eastAsia="宋体" w:hAnsi="Times New Roman" w:cs="Times New Roman"/>
          <w:sz w:val="24"/>
        </w:rPr>
        <w:t>号，公司始建于</w:t>
      </w:r>
      <w:r w:rsidRPr="00610141">
        <w:rPr>
          <w:rFonts w:ascii="Times New Roman" w:eastAsia="宋体" w:hAnsi="Times New Roman" w:cs="Times New Roman"/>
          <w:sz w:val="24"/>
        </w:rPr>
        <w:t>2010</w:t>
      </w:r>
      <w:r w:rsidRPr="00610141">
        <w:rPr>
          <w:rFonts w:ascii="Times New Roman" w:eastAsia="宋体" w:hAnsi="Times New Roman" w:cs="Times New Roman"/>
          <w:sz w:val="24"/>
        </w:rPr>
        <w:t>年，主要从事涤纶浸胶帘子布、浸胶帆布和工业丝的生产、销售；化学纤维及制品、化纤产品的设计、开发、生产、销售等业务。</w:t>
      </w:r>
    </w:p>
    <w:p w14:paraId="3C8BD550" w14:textId="77777777" w:rsidR="00D82AF3" w:rsidRPr="00D82AF3" w:rsidRDefault="00D82AF3" w:rsidP="00D82AF3">
      <w:pPr>
        <w:adjustRightInd w:val="0"/>
        <w:snapToGrid w:val="0"/>
        <w:spacing w:line="360" w:lineRule="auto"/>
        <w:ind w:firstLineChars="200" w:firstLine="480"/>
        <w:rPr>
          <w:rFonts w:ascii="Times New Roman" w:eastAsia="宋体" w:hAnsi="Times New Roman" w:cs="Times New Roman"/>
          <w:sz w:val="24"/>
        </w:rPr>
      </w:pPr>
      <w:r w:rsidRPr="00D82AF3">
        <w:rPr>
          <w:rFonts w:ascii="Times New Roman" w:eastAsia="宋体" w:hAnsi="Times New Roman" w:cs="Times New Roman"/>
          <w:sz w:val="24"/>
        </w:rPr>
        <w:t>公司共有三期项目，具体情况如下：</w:t>
      </w:r>
    </w:p>
    <w:p w14:paraId="5B832A1D" w14:textId="77777777" w:rsidR="00D82AF3" w:rsidRPr="00D82AF3" w:rsidRDefault="00D82AF3" w:rsidP="00D82AF3">
      <w:pPr>
        <w:adjustRightInd w:val="0"/>
        <w:snapToGrid w:val="0"/>
        <w:spacing w:line="360" w:lineRule="auto"/>
        <w:ind w:firstLineChars="200" w:firstLine="480"/>
        <w:rPr>
          <w:rFonts w:ascii="Times New Roman" w:eastAsia="宋体" w:hAnsi="Times New Roman" w:cs="Times New Roman"/>
          <w:sz w:val="24"/>
        </w:rPr>
      </w:pPr>
      <w:r w:rsidRPr="00D82AF3">
        <w:rPr>
          <w:rFonts w:ascii="Times New Roman" w:eastAsia="宋体" w:hAnsi="Times New Roman" w:cs="Times New Roman"/>
          <w:sz w:val="24"/>
        </w:rPr>
        <w:t>《年产</w:t>
      </w:r>
      <w:r w:rsidRPr="00D82AF3">
        <w:rPr>
          <w:rFonts w:ascii="Times New Roman" w:eastAsia="宋体" w:hAnsi="Times New Roman" w:cs="Times New Roman"/>
          <w:sz w:val="24"/>
        </w:rPr>
        <w:t>1</w:t>
      </w:r>
      <w:r w:rsidRPr="00D82AF3">
        <w:rPr>
          <w:rFonts w:ascii="Times New Roman" w:eastAsia="宋体" w:hAnsi="Times New Roman" w:cs="Times New Roman"/>
          <w:sz w:val="24"/>
        </w:rPr>
        <w:t>万吨高模低收缩涤纶浸胶帘子布项目》（一期工程）于</w:t>
      </w:r>
      <w:r w:rsidRPr="00D82AF3">
        <w:rPr>
          <w:rFonts w:ascii="Times New Roman" w:eastAsia="宋体" w:hAnsi="Times New Roman" w:cs="Times New Roman"/>
          <w:sz w:val="24"/>
        </w:rPr>
        <w:t>2011</w:t>
      </w:r>
      <w:r w:rsidRPr="00D82AF3">
        <w:rPr>
          <w:rFonts w:ascii="Times New Roman" w:eastAsia="宋体" w:hAnsi="Times New Roman" w:cs="Times New Roman"/>
          <w:sz w:val="24"/>
        </w:rPr>
        <w:t>年</w:t>
      </w:r>
      <w:r w:rsidRPr="00D82AF3">
        <w:rPr>
          <w:rFonts w:ascii="Times New Roman" w:eastAsia="宋体" w:hAnsi="Times New Roman" w:cs="Times New Roman"/>
          <w:sz w:val="24"/>
        </w:rPr>
        <w:t>10</w:t>
      </w:r>
      <w:r w:rsidRPr="00D82AF3">
        <w:rPr>
          <w:rFonts w:ascii="Times New Roman" w:eastAsia="宋体" w:hAnsi="Times New Roman" w:cs="Times New Roman"/>
          <w:sz w:val="24"/>
        </w:rPr>
        <w:t>月</w:t>
      </w:r>
      <w:r w:rsidRPr="00D82AF3">
        <w:rPr>
          <w:rFonts w:ascii="Times New Roman" w:eastAsia="宋体" w:hAnsi="Times New Roman" w:cs="Times New Roman"/>
          <w:sz w:val="24"/>
        </w:rPr>
        <w:t>19</w:t>
      </w:r>
      <w:r w:rsidRPr="00D82AF3">
        <w:rPr>
          <w:rFonts w:ascii="Times New Roman" w:eastAsia="宋体" w:hAnsi="Times New Roman" w:cs="Times New Roman"/>
          <w:sz w:val="24"/>
        </w:rPr>
        <w:t>日通过扬州市环保局的环评审批（</w:t>
      </w:r>
      <w:proofErr w:type="gramStart"/>
      <w:r w:rsidRPr="00D82AF3">
        <w:rPr>
          <w:rFonts w:ascii="Times New Roman" w:eastAsia="宋体" w:hAnsi="Times New Roman" w:cs="Times New Roman"/>
          <w:sz w:val="24"/>
        </w:rPr>
        <w:t>扬环审批</w:t>
      </w:r>
      <w:proofErr w:type="gramEnd"/>
      <w:r w:rsidRPr="00D82AF3">
        <w:rPr>
          <w:rFonts w:ascii="Times New Roman" w:eastAsia="宋体" w:hAnsi="Times New Roman" w:cs="Times New Roman"/>
          <w:sz w:val="24"/>
        </w:rPr>
        <w:t>[2011]100</w:t>
      </w:r>
      <w:r w:rsidRPr="00D82AF3">
        <w:rPr>
          <w:rFonts w:ascii="Times New Roman" w:eastAsia="宋体" w:hAnsi="Times New Roman" w:cs="Times New Roman"/>
          <w:sz w:val="24"/>
        </w:rPr>
        <w:t>号），</w:t>
      </w:r>
      <w:r w:rsidRPr="00D82AF3">
        <w:rPr>
          <w:rFonts w:ascii="Times New Roman" w:eastAsia="宋体" w:hAnsi="Times New Roman" w:cs="Times New Roman"/>
          <w:sz w:val="24"/>
        </w:rPr>
        <w:t>2012</w:t>
      </w:r>
      <w:r w:rsidRPr="00D82AF3">
        <w:rPr>
          <w:rFonts w:ascii="Times New Roman" w:eastAsia="宋体" w:hAnsi="Times New Roman" w:cs="Times New Roman"/>
          <w:sz w:val="24"/>
        </w:rPr>
        <w:t>年</w:t>
      </w:r>
      <w:r w:rsidRPr="00D82AF3">
        <w:rPr>
          <w:rFonts w:ascii="Times New Roman" w:eastAsia="宋体" w:hAnsi="Times New Roman" w:cs="Times New Roman"/>
          <w:sz w:val="24"/>
        </w:rPr>
        <w:t>5</w:t>
      </w:r>
      <w:r w:rsidRPr="00D82AF3">
        <w:rPr>
          <w:rFonts w:ascii="Times New Roman" w:eastAsia="宋体" w:hAnsi="Times New Roman" w:cs="Times New Roman"/>
          <w:sz w:val="24"/>
        </w:rPr>
        <w:t>月</w:t>
      </w:r>
      <w:r w:rsidRPr="00D82AF3">
        <w:rPr>
          <w:rFonts w:ascii="Times New Roman" w:eastAsia="宋体" w:hAnsi="Times New Roman" w:cs="Times New Roman"/>
          <w:sz w:val="24"/>
        </w:rPr>
        <w:t>15</w:t>
      </w:r>
      <w:r w:rsidRPr="00D82AF3">
        <w:rPr>
          <w:rFonts w:ascii="Times New Roman" w:eastAsia="宋体" w:hAnsi="Times New Roman" w:cs="Times New Roman"/>
          <w:sz w:val="24"/>
        </w:rPr>
        <w:t>日通过竣工验收（</w:t>
      </w:r>
      <w:proofErr w:type="gramStart"/>
      <w:r w:rsidRPr="00D82AF3">
        <w:rPr>
          <w:rFonts w:ascii="Times New Roman" w:eastAsia="宋体" w:hAnsi="Times New Roman" w:cs="Times New Roman"/>
          <w:sz w:val="24"/>
        </w:rPr>
        <w:t>扬环验</w:t>
      </w:r>
      <w:proofErr w:type="gramEnd"/>
      <w:r w:rsidRPr="00D82AF3">
        <w:rPr>
          <w:rFonts w:ascii="Times New Roman" w:eastAsia="宋体" w:hAnsi="Times New Roman" w:cs="Times New Roman"/>
          <w:sz w:val="24"/>
        </w:rPr>
        <w:t>[2012]15</w:t>
      </w:r>
      <w:r w:rsidRPr="00D82AF3">
        <w:rPr>
          <w:rFonts w:ascii="Times New Roman" w:eastAsia="宋体" w:hAnsi="Times New Roman" w:cs="Times New Roman"/>
          <w:sz w:val="24"/>
        </w:rPr>
        <w:t>号），</w:t>
      </w:r>
      <w:proofErr w:type="gramStart"/>
      <w:r w:rsidRPr="00D82AF3">
        <w:rPr>
          <w:rFonts w:ascii="Times New Roman" w:eastAsia="宋体" w:hAnsi="Times New Roman" w:cs="Times New Roman"/>
          <w:sz w:val="24"/>
        </w:rPr>
        <w:t>现正</w:t>
      </w:r>
      <w:proofErr w:type="gramEnd"/>
      <w:r w:rsidRPr="00D82AF3">
        <w:rPr>
          <w:rFonts w:ascii="Times New Roman" w:eastAsia="宋体" w:hAnsi="Times New Roman" w:cs="Times New Roman"/>
          <w:sz w:val="24"/>
        </w:rPr>
        <w:t>常生产。</w:t>
      </w:r>
    </w:p>
    <w:p w14:paraId="51F38263" w14:textId="77777777" w:rsidR="00D82AF3" w:rsidRPr="00D82AF3" w:rsidRDefault="00D82AF3" w:rsidP="00D82AF3">
      <w:pPr>
        <w:adjustRightInd w:val="0"/>
        <w:snapToGrid w:val="0"/>
        <w:spacing w:line="360" w:lineRule="auto"/>
        <w:ind w:firstLineChars="200" w:firstLine="480"/>
        <w:rPr>
          <w:rFonts w:ascii="Times New Roman" w:eastAsia="宋体" w:hAnsi="Times New Roman" w:cs="Times New Roman"/>
          <w:sz w:val="24"/>
        </w:rPr>
      </w:pPr>
      <w:r w:rsidRPr="00D82AF3">
        <w:rPr>
          <w:rFonts w:ascii="Times New Roman" w:eastAsia="宋体" w:hAnsi="Times New Roman" w:cs="Times New Roman"/>
          <w:sz w:val="24"/>
        </w:rPr>
        <w:t>《新建</w:t>
      </w:r>
      <w:r w:rsidRPr="00D82AF3">
        <w:rPr>
          <w:rFonts w:ascii="Times New Roman" w:eastAsia="宋体" w:hAnsi="Times New Roman" w:cs="Times New Roman"/>
          <w:sz w:val="24"/>
        </w:rPr>
        <w:t>10000</w:t>
      </w:r>
      <w:r w:rsidRPr="00D82AF3">
        <w:rPr>
          <w:rFonts w:ascii="Times New Roman" w:eastAsia="宋体" w:hAnsi="Times New Roman" w:cs="Times New Roman"/>
          <w:sz w:val="24"/>
        </w:rPr>
        <w:t>吨</w:t>
      </w:r>
      <w:r w:rsidRPr="00D82AF3">
        <w:rPr>
          <w:rFonts w:ascii="Times New Roman" w:eastAsia="宋体" w:hAnsi="Times New Roman" w:cs="Times New Roman"/>
          <w:sz w:val="24"/>
        </w:rPr>
        <w:t>/</w:t>
      </w:r>
      <w:r w:rsidRPr="00D82AF3">
        <w:rPr>
          <w:rFonts w:ascii="Times New Roman" w:eastAsia="宋体" w:hAnsi="Times New Roman" w:cs="Times New Roman"/>
          <w:sz w:val="24"/>
        </w:rPr>
        <w:t>年浸胶帆布和扩建</w:t>
      </w:r>
      <w:r w:rsidRPr="00D82AF3">
        <w:rPr>
          <w:rFonts w:ascii="Times New Roman" w:eastAsia="宋体" w:hAnsi="Times New Roman" w:cs="Times New Roman"/>
          <w:sz w:val="24"/>
        </w:rPr>
        <w:t>5000</w:t>
      </w:r>
      <w:r w:rsidRPr="00D82AF3">
        <w:rPr>
          <w:rFonts w:ascii="Times New Roman" w:eastAsia="宋体" w:hAnsi="Times New Roman" w:cs="Times New Roman"/>
          <w:sz w:val="24"/>
        </w:rPr>
        <w:t>吨</w:t>
      </w:r>
      <w:r w:rsidRPr="00D82AF3">
        <w:rPr>
          <w:rFonts w:ascii="Times New Roman" w:eastAsia="宋体" w:hAnsi="Times New Roman" w:cs="Times New Roman"/>
          <w:sz w:val="24"/>
        </w:rPr>
        <w:t>/</w:t>
      </w:r>
      <w:r w:rsidRPr="00D82AF3">
        <w:rPr>
          <w:rFonts w:ascii="Times New Roman" w:eastAsia="宋体" w:hAnsi="Times New Roman" w:cs="Times New Roman"/>
          <w:sz w:val="24"/>
        </w:rPr>
        <w:t>年高模低收缩涤纶浸胶帘子布项目》（二期工程），于</w:t>
      </w:r>
      <w:r w:rsidRPr="00D82AF3">
        <w:rPr>
          <w:rFonts w:ascii="Times New Roman" w:eastAsia="宋体" w:hAnsi="Times New Roman" w:cs="Times New Roman"/>
          <w:sz w:val="24"/>
        </w:rPr>
        <w:t>2010</w:t>
      </w:r>
      <w:r w:rsidRPr="00D82AF3">
        <w:rPr>
          <w:rFonts w:ascii="Times New Roman" w:eastAsia="宋体" w:hAnsi="Times New Roman" w:cs="Times New Roman"/>
          <w:sz w:val="24"/>
        </w:rPr>
        <w:t>年</w:t>
      </w:r>
      <w:r w:rsidRPr="00D82AF3">
        <w:rPr>
          <w:rFonts w:ascii="Times New Roman" w:eastAsia="宋体" w:hAnsi="Times New Roman" w:cs="Times New Roman"/>
          <w:sz w:val="24"/>
        </w:rPr>
        <w:t>12</w:t>
      </w:r>
      <w:r w:rsidRPr="00D82AF3">
        <w:rPr>
          <w:rFonts w:ascii="Times New Roman" w:eastAsia="宋体" w:hAnsi="Times New Roman" w:cs="Times New Roman"/>
          <w:sz w:val="24"/>
        </w:rPr>
        <w:t>月</w:t>
      </w:r>
      <w:r w:rsidRPr="00D82AF3">
        <w:rPr>
          <w:rFonts w:ascii="Times New Roman" w:eastAsia="宋体" w:hAnsi="Times New Roman" w:cs="Times New Roman"/>
          <w:sz w:val="24"/>
        </w:rPr>
        <w:t>12</w:t>
      </w:r>
      <w:r w:rsidRPr="00D82AF3">
        <w:rPr>
          <w:rFonts w:ascii="Times New Roman" w:eastAsia="宋体" w:hAnsi="Times New Roman" w:cs="Times New Roman"/>
          <w:sz w:val="24"/>
        </w:rPr>
        <w:t>日通过扬州市环保局的环评审批（</w:t>
      </w:r>
      <w:proofErr w:type="gramStart"/>
      <w:r w:rsidRPr="00D82AF3">
        <w:rPr>
          <w:rFonts w:ascii="Times New Roman" w:eastAsia="宋体" w:hAnsi="Times New Roman" w:cs="Times New Roman"/>
          <w:sz w:val="24"/>
        </w:rPr>
        <w:t>扬环审批</w:t>
      </w:r>
      <w:proofErr w:type="gramEnd"/>
      <w:r w:rsidRPr="00D82AF3">
        <w:rPr>
          <w:rFonts w:ascii="Times New Roman" w:eastAsia="宋体" w:hAnsi="Times New Roman" w:cs="Times New Roman"/>
          <w:sz w:val="24"/>
        </w:rPr>
        <w:t>[2010]119</w:t>
      </w:r>
      <w:r w:rsidRPr="00D82AF3">
        <w:rPr>
          <w:rFonts w:ascii="Times New Roman" w:eastAsia="宋体" w:hAnsi="Times New Roman" w:cs="Times New Roman"/>
          <w:sz w:val="24"/>
        </w:rPr>
        <w:t>号）。其中，</w:t>
      </w:r>
      <w:r w:rsidRPr="00D82AF3">
        <w:rPr>
          <w:rFonts w:ascii="Times New Roman" w:eastAsia="宋体" w:hAnsi="Times New Roman" w:cs="Times New Roman"/>
          <w:sz w:val="24"/>
        </w:rPr>
        <w:t>“</w:t>
      </w:r>
      <w:r w:rsidRPr="00D82AF3">
        <w:rPr>
          <w:rFonts w:ascii="Times New Roman" w:eastAsia="宋体" w:hAnsi="Times New Roman" w:cs="Times New Roman"/>
          <w:sz w:val="24"/>
        </w:rPr>
        <w:t>新建</w:t>
      </w:r>
      <w:r w:rsidRPr="00D82AF3">
        <w:rPr>
          <w:rFonts w:ascii="Times New Roman" w:eastAsia="宋体" w:hAnsi="Times New Roman" w:cs="Times New Roman"/>
          <w:sz w:val="24"/>
        </w:rPr>
        <w:t>10000</w:t>
      </w:r>
      <w:r w:rsidRPr="00D82AF3">
        <w:rPr>
          <w:rFonts w:ascii="Times New Roman" w:eastAsia="宋体" w:hAnsi="Times New Roman" w:cs="Times New Roman"/>
          <w:sz w:val="24"/>
        </w:rPr>
        <w:t>吨</w:t>
      </w:r>
      <w:r w:rsidRPr="00D82AF3">
        <w:rPr>
          <w:rFonts w:ascii="Times New Roman" w:eastAsia="宋体" w:hAnsi="Times New Roman" w:cs="Times New Roman"/>
          <w:sz w:val="24"/>
        </w:rPr>
        <w:t>/</w:t>
      </w:r>
      <w:r w:rsidRPr="00D82AF3">
        <w:rPr>
          <w:rFonts w:ascii="Times New Roman" w:eastAsia="宋体" w:hAnsi="Times New Roman" w:cs="Times New Roman"/>
          <w:sz w:val="24"/>
        </w:rPr>
        <w:t>年浸胶帆布项目</w:t>
      </w:r>
      <w:r w:rsidRPr="00D82AF3">
        <w:rPr>
          <w:rFonts w:ascii="Times New Roman" w:eastAsia="宋体" w:hAnsi="Times New Roman" w:cs="Times New Roman"/>
          <w:sz w:val="24"/>
        </w:rPr>
        <w:t>”</w:t>
      </w:r>
      <w:r w:rsidRPr="00D82AF3">
        <w:rPr>
          <w:rFonts w:ascii="Times New Roman" w:eastAsia="宋体" w:hAnsi="Times New Roman" w:cs="Times New Roman"/>
          <w:sz w:val="24"/>
        </w:rPr>
        <w:t>于</w:t>
      </w:r>
      <w:r w:rsidRPr="00D82AF3">
        <w:rPr>
          <w:rFonts w:ascii="Times New Roman" w:eastAsia="宋体" w:hAnsi="Times New Roman" w:cs="Times New Roman"/>
          <w:sz w:val="24"/>
        </w:rPr>
        <w:t>2013</w:t>
      </w:r>
      <w:r w:rsidRPr="00D82AF3">
        <w:rPr>
          <w:rFonts w:ascii="Times New Roman" w:eastAsia="宋体" w:hAnsi="Times New Roman" w:cs="Times New Roman"/>
          <w:sz w:val="24"/>
        </w:rPr>
        <w:t>年</w:t>
      </w:r>
      <w:r w:rsidRPr="00D82AF3">
        <w:rPr>
          <w:rFonts w:ascii="Times New Roman" w:eastAsia="宋体" w:hAnsi="Times New Roman" w:cs="Times New Roman"/>
          <w:sz w:val="24"/>
        </w:rPr>
        <w:t>2</w:t>
      </w:r>
      <w:r w:rsidRPr="00D82AF3">
        <w:rPr>
          <w:rFonts w:ascii="Times New Roman" w:eastAsia="宋体" w:hAnsi="Times New Roman" w:cs="Times New Roman"/>
          <w:sz w:val="24"/>
        </w:rPr>
        <w:t>月</w:t>
      </w:r>
      <w:r w:rsidRPr="00D82AF3">
        <w:rPr>
          <w:rFonts w:ascii="Times New Roman" w:eastAsia="宋体" w:hAnsi="Times New Roman" w:cs="Times New Roman"/>
          <w:sz w:val="24"/>
        </w:rPr>
        <w:t>25</w:t>
      </w:r>
      <w:r w:rsidRPr="00D82AF3">
        <w:rPr>
          <w:rFonts w:ascii="Times New Roman" w:eastAsia="宋体" w:hAnsi="Times New Roman" w:cs="Times New Roman"/>
          <w:sz w:val="24"/>
        </w:rPr>
        <w:t>日通过阶段性验收（</w:t>
      </w:r>
      <w:proofErr w:type="gramStart"/>
      <w:r w:rsidRPr="00D82AF3">
        <w:rPr>
          <w:rFonts w:ascii="Times New Roman" w:eastAsia="宋体" w:hAnsi="Times New Roman" w:cs="Times New Roman"/>
          <w:sz w:val="24"/>
        </w:rPr>
        <w:t>扬环验</w:t>
      </w:r>
      <w:r w:rsidRPr="00D82AF3">
        <w:rPr>
          <w:rFonts w:ascii="Times New Roman" w:eastAsia="宋体" w:hAnsi="Times New Roman" w:cs="Times New Roman"/>
          <w:sz w:val="24"/>
        </w:rPr>
        <w:t>[</w:t>
      </w:r>
      <w:proofErr w:type="gramEnd"/>
      <w:r w:rsidRPr="00D82AF3">
        <w:rPr>
          <w:rFonts w:ascii="Times New Roman" w:eastAsia="宋体" w:hAnsi="Times New Roman" w:cs="Times New Roman"/>
          <w:sz w:val="24"/>
        </w:rPr>
        <w:t>2013]6</w:t>
      </w:r>
      <w:r w:rsidRPr="00D82AF3">
        <w:rPr>
          <w:rFonts w:ascii="Times New Roman" w:eastAsia="宋体" w:hAnsi="Times New Roman" w:cs="Times New Roman"/>
          <w:sz w:val="24"/>
        </w:rPr>
        <w:t>号）（仅限帆布浸胶工序，不包括帆布胚布生产工序），</w:t>
      </w:r>
      <w:proofErr w:type="gramStart"/>
      <w:r w:rsidRPr="00D82AF3">
        <w:rPr>
          <w:rFonts w:ascii="Times New Roman" w:eastAsia="宋体" w:hAnsi="Times New Roman" w:cs="Times New Roman"/>
          <w:sz w:val="24"/>
        </w:rPr>
        <w:t>现正</w:t>
      </w:r>
      <w:proofErr w:type="gramEnd"/>
      <w:r w:rsidRPr="00D82AF3">
        <w:rPr>
          <w:rFonts w:ascii="Times New Roman" w:eastAsia="宋体" w:hAnsi="Times New Roman" w:cs="Times New Roman"/>
          <w:sz w:val="24"/>
        </w:rPr>
        <w:t>常生产；</w:t>
      </w:r>
      <w:r w:rsidRPr="00D82AF3">
        <w:rPr>
          <w:rFonts w:ascii="Times New Roman" w:eastAsia="宋体" w:hAnsi="Times New Roman" w:cs="Times New Roman"/>
          <w:sz w:val="24"/>
        </w:rPr>
        <w:t>“</w:t>
      </w:r>
      <w:r w:rsidRPr="00D82AF3">
        <w:rPr>
          <w:rFonts w:ascii="Times New Roman" w:eastAsia="宋体" w:hAnsi="Times New Roman" w:cs="Times New Roman"/>
          <w:sz w:val="24"/>
        </w:rPr>
        <w:t>扩建</w:t>
      </w:r>
      <w:r w:rsidRPr="00D82AF3">
        <w:rPr>
          <w:rFonts w:ascii="Times New Roman" w:eastAsia="宋体" w:hAnsi="Times New Roman" w:cs="Times New Roman"/>
          <w:sz w:val="24"/>
        </w:rPr>
        <w:t>5000</w:t>
      </w:r>
      <w:r w:rsidRPr="00D82AF3">
        <w:rPr>
          <w:rFonts w:ascii="Times New Roman" w:eastAsia="宋体" w:hAnsi="Times New Roman" w:cs="Times New Roman"/>
          <w:sz w:val="24"/>
        </w:rPr>
        <w:t>吨</w:t>
      </w:r>
      <w:r w:rsidRPr="00D82AF3">
        <w:rPr>
          <w:rFonts w:ascii="Times New Roman" w:eastAsia="宋体" w:hAnsi="Times New Roman" w:cs="Times New Roman"/>
          <w:sz w:val="24"/>
        </w:rPr>
        <w:t>/</w:t>
      </w:r>
      <w:r w:rsidRPr="00D82AF3">
        <w:rPr>
          <w:rFonts w:ascii="Times New Roman" w:eastAsia="宋体" w:hAnsi="Times New Roman" w:cs="Times New Roman"/>
          <w:sz w:val="24"/>
        </w:rPr>
        <w:t>年高模低收缩涤纶浸胶帘子布项目</w:t>
      </w:r>
      <w:r w:rsidRPr="00D82AF3">
        <w:rPr>
          <w:rFonts w:ascii="Times New Roman" w:eastAsia="宋体" w:hAnsi="Times New Roman" w:cs="Times New Roman"/>
          <w:sz w:val="24"/>
        </w:rPr>
        <w:t>”</w:t>
      </w:r>
      <w:r w:rsidRPr="00D82AF3">
        <w:rPr>
          <w:rFonts w:ascii="Times New Roman" w:eastAsia="宋体" w:hAnsi="Times New Roman" w:cs="Times New Roman"/>
          <w:sz w:val="24"/>
        </w:rPr>
        <w:t>未建。</w:t>
      </w:r>
    </w:p>
    <w:p w14:paraId="05DDE05E" w14:textId="77777777" w:rsidR="00D82AF3" w:rsidRPr="00D82AF3" w:rsidRDefault="00D82AF3" w:rsidP="00D82AF3">
      <w:pPr>
        <w:pStyle w:val="af4"/>
        <w:adjustRightInd w:val="0"/>
        <w:snapToGrid w:val="0"/>
        <w:spacing w:line="360" w:lineRule="auto"/>
        <w:rPr>
          <w:rFonts w:ascii="Times New Roman" w:eastAsia="宋体" w:hAnsi="Times New Roman" w:cs="Times New Roman"/>
        </w:rPr>
      </w:pPr>
      <w:r w:rsidRPr="00D82AF3">
        <w:rPr>
          <w:rFonts w:ascii="Times New Roman" w:eastAsia="宋体" w:hAnsi="Times New Roman" w:cs="Times New Roman"/>
        </w:rPr>
        <w:t>《新建</w:t>
      </w:r>
      <w:r w:rsidRPr="00D82AF3">
        <w:rPr>
          <w:rFonts w:ascii="Times New Roman" w:eastAsia="宋体" w:hAnsi="Times New Roman" w:cs="Times New Roman"/>
        </w:rPr>
        <w:t>56000</w:t>
      </w:r>
      <w:r w:rsidRPr="00D82AF3">
        <w:rPr>
          <w:rFonts w:ascii="Times New Roman" w:eastAsia="宋体" w:hAnsi="Times New Roman" w:cs="Times New Roman"/>
        </w:rPr>
        <w:t>吨</w:t>
      </w:r>
      <w:r w:rsidRPr="00D82AF3">
        <w:rPr>
          <w:rFonts w:ascii="Times New Roman" w:eastAsia="宋体" w:hAnsi="Times New Roman" w:cs="Times New Roman"/>
        </w:rPr>
        <w:t>/</w:t>
      </w:r>
      <w:r w:rsidRPr="00D82AF3">
        <w:rPr>
          <w:rFonts w:ascii="Times New Roman" w:eastAsia="宋体" w:hAnsi="Times New Roman" w:cs="Times New Roman"/>
        </w:rPr>
        <w:t>年工业丝生产线、扩建</w:t>
      </w:r>
      <w:r w:rsidRPr="00D82AF3">
        <w:rPr>
          <w:rFonts w:ascii="Times New Roman" w:eastAsia="宋体" w:hAnsi="Times New Roman" w:cs="Times New Roman"/>
        </w:rPr>
        <w:t>25000</w:t>
      </w:r>
      <w:r w:rsidRPr="00D82AF3">
        <w:rPr>
          <w:rFonts w:ascii="Times New Roman" w:eastAsia="宋体" w:hAnsi="Times New Roman" w:cs="Times New Roman"/>
        </w:rPr>
        <w:t>吨</w:t>
      </w:r>
      <w:r w:rsidRPr="00D82AF3">
        <w:rPr>
          <w:rFonts w:ascii="Times New Roman" w:eastAsia="宋体" w:hAnsi="Times New Roman" w:cs="Times New Roman"/>
        </w:rPr>
        <w:t>/</w:t>
      </w:r>
      <w:r w:rsidRPr="00D82AF3">
        <w:rPr>
          <w:rFonts w:ascii="Times New Roman" w:eastAsia="宋体" w:hAnsi="Times New Roman" w:cs="Times New Roman"/>
        </w:rPr>
        <w:t>年高模低收缩涤纶浸胶帘子布和</w:t>
      </w:r>
      <w:r w:rsidRPr="00D82AF3">
        <w:rPr>
          <w:rFonts w:ascii="Times New Roman" w:eastAsia="宋体" w:hAnsi="Times New Roman" w:cs="Times New Roman"/>
        </w:rPr>
        <w:t>10000</w:t>
      </w:r>
      <w:r w:rsidRPr="00D82AF3">
        <w:rPr>
          <w:rFonts w:ascii="Times New Roman" w:eastAsia="宋体" w:hAnsi="Times New Roman" w:cs="Times New Roman"/>
        </w:rPr>
        <w:t>吨</w:t>
      </w:r>
      <w:r w:rsidRPr="00D82AF3">
        <w:rPr>
          <w:rFonts w:ascii="Times New Roman" w:eastAsia="宋体" w:hAnsi="Times New Roman" w:cs="Times New Roman"/>
        </w:rPr>
        <w:t>/</w:t>
      </w:r>
      <w:r w:rsidRPr="00D82AF3">
        <w:rPr>
          <w:rFonts w:ascii="Times New Roman" w:eastAsia="宋体" w:hAnsi="Times New Roman" w:cs="Times New Roman"/>
        </w:rPr>
        <w:t>年浸胶帆布生产线项目》（三期工程）于</w:t>
      </w:r>
      <w:r w:rsidRPr="00D82AF3">
        <w:rPr>
          <w:rFonts w:ascii="Times New Roman" w:eastAsia="宋体" w:hAnsi="Times New Roman" w:cs="Times New Roman"/>
        </w:rPr>
        <w:t>2011</w:t>
      </w:r>
      <w:r w:rsidRPr="00D82AF3">
        <w:rPr>
          <w:rFonts w:ascii="Times New Roman" w:eastAsia="宋体" w:hAnsi="Times New Roman" w:cs="Times New Roman"/>
        </w:rPr>
        <w:t>年</w:t>
      </w:r>
      <w:r w:rsidRPr="00D82AF3">
        <w:rPr>
          <w:rFonts w:ascii="Times New Roman" w:eastAsia="宋体" w:hAnsi="Times New Roman" w:cs="Times New Roman"/>
        </w:rPr>
        <w:t>11</w:t>
      </w:r>
      <w:r w:rsidRPr="00D82AF3">
        <w:rPr>
          <w:rFonts w:ascii="Times New Roman" w:eastAsia="宋体" w:hAnsi="Times New Roman" w:cs="Times New Roman"/>
        </w:rPr>
        <w:t>月</w:t>
      </w:r>
      <w:r w:rsidRPr="00D82AF3">
        <w:rPr>
          <w:rFonts w:ascii="Times New Roman" w:eastAsia="宋体" w:hAnsi="Times New Roman" w:cs="Times New Roman"/>
        </w:rPr>
        <w:t>4</w:t>
      </w:r>
      <w:r w:rsidRPr="00D82AF3">
        <w:rPr>
          <w:rFonts w:ascii="Times New Roman" w:eastAsia="宋体" w:hAnsi="Times New Roman" w:cs="Times New Roman"/>
        </w:rPr>
        <w:t>日通过扬州市环保局的环评审批（</w:t>
      </w:r>
      <w:proofErr w:type="gramStart"/>
      <w:r w:rsidRPr="00D82AF3">
        <w:rPr>
          <w:rFonts w:ascii="Times New Roman" w:eastAsia="宋体" w:hAnsi="Times New Roman" w:cs="Times New Roman"/>
        </w:rPr>
        <w:t>扬环审批</w:t>
      </w:r>
      <w:proofErr w:type="gramEnd"/>
      <w:r w:rsidRPr="00D82AF3">
        <w:rPr>
          <w:rFonts w:ascii="Times New Roman" w:eastAsia="宋体" w:hAnsi="Times New Roman" w:cs="Times New Roman"/>
        </w:rPr>
        <w:t>[2011]104</w:t>
      </w:r>
      <w:r w:rsidRPr="00D82AF3">
        <w:rPr>
          <w:rFonts w:ascii="Times New Roman" w:eastAsia="宋体" w:hAnsi="Times New Roman" w:cs="Times New Roman"/>
        </w:rPr>
        <w:t>号）。其中，</w:t>
      </w:r>
      <w:r w:rsidRPr="00D82AF3">
        <w:rPr>
          <w:rFonts w:ascii="Times New Roman" w:eastAsia="宋体" w:hAnsi="Times New Roman" w:cs="Times New Roman"/>
        </w:rPr>
        <w:t>“10000</w:t>
      </w:r>
      <w:r w:rsidRPr="00D82AF3">
        <w:rPr>
          <w:rFonts w:ascii="Times New Roman" w:eastAsia="宋体" w:hAnsi="Times New Roman" w:cs="Times New Roman"/>
        </w:rPr>
        <w:t>吨</w:t>
      </w:r>
      <w:r w:rsidRPr="00D82AF3">
        <w:rPr>
          <w:rFonts w:ascii="Times New Roman" w:eastAsia="宋体" w:hAnsi="Times New Roman" w:cs="Times New Roman"/>
        </w:rPr>
        <w:t>/</w:t>
      </w:r>
      <w:r w:rsidRPr="00D82AF3">
        <w:rPr>
          <w:rFonts w:ascii="Times New Roman" w:eastAsia="宋体" w:hAnsi="Times New Roman" w:cs="Times New Roman"/>
        </w:rPr>
        <w:t>年工业丝生产线项目</w:t>
      </w:r>
      <w:r w:rsidRPr="00D82AF3">
        <w:rPr>
          <w:rFonts w:ascii="Times New Roman" w:eastAsia="宋体" w:hAnsi="Times New Roman" w:cs="Times New Roman"/>
        </w:rPr>
        <w:t>”</w:t>
      </w:r>
      <w:r w:rsidRPr="00D82AF3">
        <w:rPr>
          <w:rFonts w:ascii="Times New Roman" w:eastAsia="宋体" w:hAnsi="Times New Roman" w:cs="Times New Roman"/>
        </w:rPr>
        <w:t>于</w:t>
      </w:r>
      <w:r w:rsidRPr="00D82AF3">
        <w:rPr>
          <w:rFonts w:ascii="Times New Roman" w:eastAsia="宋体" w:hAnsi="Times New Roman" w:cs="Times New Roman"/>
        </w:rPr>
        <w:t>2013</w:t>
      </w:r>
      <w:r w:rsidRPr="00D82AF3">
        <w:rPr>
          <w:rFonts w:ascii="Times New Roman" w:eastAsia="宋体" w:hAnsi="Times New Roman" w:cs="Times New Roman"/>
        </w:rPr>
        <w:t>年</w:t>
      </w:r>
      <w:r w:rsidRPr="00D82AF3">
        <w:rPr>
          <w:rFonts w:ascii="Times New Roman" w:eastAsia="宋体" w:hAnsi="Times New Roman" w:cs="Times New Roman"/>
        </w:rPr>
        <w:t>2</w:t>
      </w:r>
      <w:r w:rsidRPr="00D82AF3">
        <w:rPr>
          <w:rFonts w:ascii="Times New Roman" w:eastAsia="宋体" w:hAnsi="Times New Roman" w:cs="Times New Roman"/>
        </w:rPr>
        <w:t>月</w:t>
      </w:r>
      <w:r w:rsidRPr="00D82AF3">
        <w:rPr>
          <w:rFonts w:ascii="Times New Roman" w:eastAsia="宋体" w:hAnsi="Times New Roman" w:cs="Times New Roman"/>
        </w:rPr>
        <w:t>25</w:t>
      </w:r>
      <w:r w:rsidRPr="00D82AF3">
        <w:rPr>
          <w:rFonts w:ascii="Times New Roman" w:eastAsia="宋体" w:hAnsi="Times New Roman" w:cs="Times New Roman"/>
        </w:rPr>
        <w:t>日通过阶段性验收（</w:t>
      </w:r>
      <w:proofErr w:type="gramStart"/>
      <w:r w:rsidRPr="00D82AF3">
        <w:rPr>
          <w:rFonts w:ascii="Times New Roman" w:eastAsia="宋体" w:hAnsi="Times New Roman" w:cs="Times New Roman"/>
        </w:rPr>
        <w:t>扬环验</w:t>
      </w:r>
      <w:r w:rsidRPr="00D82AF3">
        <w:rPr>
          <w:rFonts w:ascii="Times New Roman" w:eastAsia="宋体" w:hAnsi="Times New Roman" w:cs="Times New Roman"/>
        </w:rPr>
        <w:t>[</w:t>
      </w:r>
      <w:proofErr w:type="gramEnd"/>
      <w:r w:rsidRPr="00D82AF3">
        <w:rPr>
          <w:rFonts w:ascii="Times New Roman" w:eastAsia="宋体" w:hAnsi="Times New Roman" w:cs="Times New Roman"/>
        </w:rPr>
        <w:t>2013]7</w:t>
      </w:r>
      <w:r w:rsidRPr="00D82AF3">
        <w:rPr>
          <w:rFonts w:ascii="Times New Roman" w:eastAsia="宋体" w:hAnsi="Times New Roman" w:cs="Times New Roman"/>
        </w:rPr>
        <w:t>号）；</w:t>
      </w:r>
      <w:r w:rsidRPr="00D82AF3">
        <w:rPr>
          <w:rFonts w:ascii="Times New Roman" w:eastAsia="宋体" w:hAnsi="Times New Roman" w:cs="Times New Roman"/>
        </w:rPr>
        <w:t>“10000</w:t>
      </w:r>
      <w:r w:rsidRPr="00D82AF3">
        <w:rPr>
          <w:rFonts w:ascii="Times New Roman" w:eastAsia="宋体" w:hAnsi="Times New Roman" w:cs="Times New Roman"/>
        </w:rPr>
        <w:t>吨</w:t>
      </w:r>
      <w:r w:rsidRPr="00D82AF3">
        <w:rPr>
          <w:rFonts w:ascii="Times New Roman" w:eastAsia="宋体" w:hAnsi="Times New Roman" w:cs="Times New Roman"/>
        </w:rPr>
        <w:t>/</w:t>
      </w:r>
      <w:r w:rsidRPr="00D82AF3">
        <w:rPr>
          <w:rFonts w:ascii="Times New Roman" w:eastAsia="宋体" w:hAnsi="Times New Roman" w:cs="Times New Roman"/>
        </w:rPr>
        <w:t>年高模低收缩涤纶浸胶帘子布项目</w:t>
      </w:r>
      <w:r w:rsidRPr="00D82AF3">
        <w:rPr>
          <w:rFonts w:ascii="Times New Roman" w:eastAsia="宋体" w:hAnsi="Times New Roman" w:cs="Times New Roman"/>
        </w:rPr>
        <w:t>”</w:t>
      </w:r>
      <w:r w:rsidRPr="00D82AF3">
        <w:rPr>
          <w:rFonts w:ascii="Times New Roman" w:eastAsia="宋体" w:hAnsi="Times New Roman" w:cs="Times New Roman"/>
        </w:rPr>
        <w:t>于</w:t>
      </w:r>
      <w:r w:rsidRPr="00D82AF3">
        <w:rPr>
          <w:rFonts w:ascii="Times New Roman" w:eastAsia="宋体" w:hAnsi="Times New Roman" w:cs="Times New Roman"/>
        </w:rPr>
        <w:t>2015</w:t>
      </w:r>
      <w:r w:rsidRPr="00D82AF3">
        <w:rPr>
          <w:rFonts w:ascii="Times New Roman" w:eastAsia="宋体" w:hAnsi="Times New Roman" w:cs="Times New Roman"/>
        </w:rPr>
        <w:t>年</w:t>
      </w:r>
      <w:r w:rsidRPr="00D82AF3">
        <w:rPr>
          <w:rFonts w:ascii="Times New Roman" w:eastAsia="宋体" w:hAnsi="Times New Roman" w:cs="Times New Roman"/>
        </w:rPr>
        <w:t>9</w:t>
      </w:r>
      <w:r w:rsidRPr="00D82AF3">
        <w:rPr>
          <w:rFonts w:ascii="Times New Roman" w:eastAsia="宋体" w:hAnsi="Times New Roman" w:cs="Times New Roman"/>
        </w:rPr>
        <w:t>月</w:t>
      </w:r>
      <w:r w:rsidRPr="00D82AF3">
        <w:rPr>
          <w:rFonts w:ascii="Times New Roman" w:eastAsia="宋体" w:hAnsi="Times New Roman" w:cs="Times New Roman"/>
        </w:rPr>
        <w:t>16</w:t>
      </w:r>
      <w:r w:rsidRPr="00D82AF3">
        <w:rPr>
          <w:rFonts w:ascii="Times New Roman" w:eastAsia="宋体" w:hAnsi="Times New Roman" w:cs="Times New Roman"/>
        </w:rPr>
        <w:t>日通过阶段性验收（</w:t>
      </w:r>
      <w:proofErr w:type="gramStart"/>
      <w:r w:rsidRPr="00D82AF3">
        <w:rPr>
          <w:rFonts w:ascii="Times New Roman" w:eastAsia="宋体" w:hAnsi="Times New Roman" w:cs="Times New Roman"/>
        </w:rPr>
        <w:t>扬环验</w:t>
      </w:r>
      <w:r w:rsidRPr="00D82AF3">
        <w:rPr>
          <w:rFonts w:ascii="Times New Roman" w:eastAsia="宋体" w:hAnsi="Times New Roman" w:cs="Times New Roman"/>
        </w:rPr>
        <w:t>[</w:t>
      </w:r>
      <w:proofErr w:type="gramEnd"/>
      <w:r w:rsidRPr="00D82AF3">
        <w:rPr>
          <w:rFonts w:ascii="Times New Roman" w:eastAsia="宋体" w:hAnsi="Times New Roman" w:cs="Times New Roman"/>
        </w:rPr>
        <w:t>2015]42</w:t>
      </w:r>
      <w:r w:rsidRPr="00D82AF3">
        <w:rPr>
          <w:rFonts w:ascii="Times New Roman" w:eastAsia="宋体" w:hAnsi="Times New Roman" w:cs="Times New Roman"/>
        </w:rPr>
        <w:t>号）；</w:t>
      </w:r>
      <w:r w:rsidRPr="00D82AF3">
        <w:rPr>
          <w:rFonts w:ascii="Times New Roman" w:eastAsia="宋体" w:hAnsi="Times New Roman" w:cs="Times New Roman"/>
        </w:rPr>
        <w:t>“25000</w:t>
      </w:r>
      <w:r w:rsidRPr="00D82AF3">
        <w:rPr>
          <w:rFonts w:ascii="Times New Roman" w:eastAsia="宋体" w:hAnsi="Times New Roman" w:cs="Times New Roman"/>
        </w:rPr>
        <w:t>吨</w:t>
      </w:r>
      <w:r w:rsidRPr="00D82AF3">
        <w:rPr>
          <w:rFonts w:ascii="Times New Roman" w:eastAsia="宋体" w:hAnsi="Times New Roman" w:cs="Times New Roman"/>
        </w:rPr>
        <w:t>/</w:t>
      </w:r>
      <w:r w:rsidRPr="00D82AF3">
        <w:rPr>
          <w:rFonts w:ascii="Times New Roman" w:eastAsia="宋体" w:hAnsi="Times New Roman" w:cs="Times New Roman"/>
        </w:rPr>
        <w:t>年工业丝生产线项目和</w:t>
      </w:r>
      <w:r w:rsidRPr="00D82AF3">
        <w:rPr>
          <w:rFonts w:ascii="Times New Roman" w:eastAsia="宋体" w:hAnsi="Times New Roman" w:cs="Times New Roman"/>
        </w:rPr>
        <w:t>10000</w:t>
      </w:r>
      <w:r w:rsidRPr="00D82AF3">
        <w:rPr>
          <w:rFonts w:ascii="Times New Roman" w:eastAsia="宋体" w:hAnsi="Times New Roman" w:cs="Times New Roman"/>
        </w:rPr>
        <w:t>吨</w:t>
      </w:r>
      <w:r w:rsidRPr="00D82AF3">
        <w:rPr>
          <w:rFonts w:ascii="Times New Roman" w:eastAsia="宋体" w:hAnsi="Times New Roman" w:cs="Times New Roman"/>
        </w:rPr>
        <w:t>/</w:t>
      </w:r>
      <w:r w:rsidRPr="00D82AF3">
        <w:rPr>
          <w:rFonts w:ascii="Times New Roman" w:eastAsia="宋体" w:hAnsi="Times New Roman" w:cs="Times New Roman"/>
        </w:rPr>
        <w:t>年浸胶帆布生产线项目</w:t>
      </w:r>
      <w:r w:rsidRPr="00D82AF3">
        <w:rPr>
          <w:rFonts w:ascii="Times New Roman" w:eastAsia="宋体" w:hAnsi="Times New Roman" w:cs="Times New Roman"/>
        </w:rPr>
        <w:t>”</w:t>
      </w:r>
      <w:r w:rsidRPr="00D82AF3">
        <w:rPr>
          <w:rFonts w:ascii="Times New Roman" w:eastAsia="宋体" w:hAnsi="Times New Roman" w:cs="Times New Roman"/>
        </w:rPr>
        <w:t>于</w:t>
      </w:r>
      <w:r w:rsidRPr="00D82AF3">
        <w:rPr>
          <w:rFonts w:ascii="Times New Roman" w:eastAsia="宋体" w:hAnsi="Times New Roman" w:cs="Times New Roman"/>
        </w:rPr>
        <w:t>2016</w:t>
      </w:r>
      <w:r w:rsidRPr="00D82AF3">
        <w:rPr>
          <w:rFonts w:ascii="Times New Roman" w:eastAsia="宋体" w:hAnsi="Times New Roman" w:cs="Times New Roman"/>
        </w:rPr>
        <w:t>年</w:t>
      </w:r>
      <w:r w:rsidRPr="00D82AF3">
        <w:rPr>
          <w:rFonts w:ascii="Times New Roman" w:eastAsia="宋体" w:hAnsi="Times New Roman" w:cs="Times New Roman"/>
        </w:rPr>
        <w:t>7</w:t>
      </w:r>
      <w:r w:rsidRPr="00D82AF3">
        <w:rPr>
          <w:rFonts w:ascii="Times New Roman" w:eastAsia="宋体" w:hAnsi="Times New Roman" w:cs="Times New Roman"/>
        </w:rPr>
        <w:t>月</w:t>
      </w:r>
      <w:r w:rsidRPr="00D82AF3">
        <w:rPr>
          <w:rFonts w:ascii="Times New Roman" w:eastAsia="宋体" w:hAnsi="Times New Roman" w:cs="Times New Roman"/>
        </w:rPr>
        <w:t>11</w:t>
      </w:r>
      <w:r w:rsidRPr="00D82AF3">
        <w:rPr>
          <w:rFonts w:ascii="Times New Roman" w:eastAsia="宋体" w:hAnsi="Times New Roman" w:cs="Times New Roman"/>
        </w:rPr>
        <w:t>日通过扬州市广陵区环境保护局的阶段性验收，已验收项目均正常生产。</w:t>
      </w:r>
      <w:r w:rsidRPr="00D82AF3">
        <w:rPr>
          <w:rFonts w:ascii="Times New Roman" w:eastAsia="宋体" w:hAnsi="Times New Roman" w:cs="Times New Roman"/>
        </w:rPr>
        <w:t>“21000</w:t>
      </w:r>
      <w:r w:rsidRPr="00D82AF3">
        <w:rPr>
          <w:rFonts w:ascii="Times New Roman" w:eastAsia="宋体" w:hAnsi="Times New Roman" w:cs="Times New Roman"/>
        </w:rPr>
        <w:t>吨</w:t>
      </w:r>
      <w:r w:rsidRPr="00D82AF3">
        <w:rPr>
          <w:rFonts w:ascii="Times New Roman" w:eastAsia="宋体" w:hAnsi="Times New Roman" w:cs="Times New Roman"/>
        </w:rPr>
        <w:t>/</w:t>
      </w:r>
      <w:r w:rsidRPr="00D82AF3">
        <w:rPr>
          <w:rFonts w:ascii="Times New Roman" w:eastAsia="宋体" w:hAnsi="Times New Roman" w:cs="Times New Roman"/>
        </w:rPr>
        <w:t>年工业丝生产线项目</w:t>
      </w:r>
      <w:r w:rsidRPr="00D82AF3">
        <w:rPr>
          <w:rFonts w:ascii="Times New Roman" w:eastAsia="宋体" w:hAnsi="Times New Roman" w:cs="Times New Roman"/>
        </w:rPr>
        <w:t>”</w:t>
      </w:r>
      <w:r w:rsidRPr="00D82AF3">
        <w:rPr>
          <w:rFonts w:ascii="Times New Roman" w:eastAsia="宋体" w:hAnsi="Times New Roman" w:cs="Times New Roman"/>
        </w:rPr>
        <w:t>未建设。</w:t>
      </w:r>
    </w:p>
    <w:p w14:paraId="29CCA682" w14:textId="694A6320" w:rsidR="00943D22" w:rsidRDefault="0071411B" w:rsidP="00610141">
      <w:pPr>
        <w:adjustRightInd w:val="0"/>
        <w:snapToGrid w:val="0"/>
        <w:spacing w:line="360" w:lineRule="auto"/>
        <w:ind w:firstLineChars="200" w:firstLine="480"/>
        <w:rPr>
          <w:rFonts w:ascii="Times New Roman" w:eastAsia="宋体" w:hAnsi="Times New Roman" w:cs="Times New Roman"/>
          <w:color w:val="333333"/>
          <w:sz w:val="24"/>
          <w:szCs w:val="24"/>
        </w:rPr>
      </w:pPr>
      <w:r w:rsidRPr="004E53F3">
        <w:rPr>
          <w:rFonts w:ascii="Times New Roman" w:eastAsia="宋体" w:hAnsi="Times New Roman" w:cs="Times New Roman" w:hint="eastAsia"/>
          <w:color w:val="333333"/>
          <w:sz w:val="24"/>
          <w:szCs w:val="24"/>
        </w:rPr>
        <w:t>为贯彻落实国务院《土壤污染防治行动计划》（国发</w:t>
      </w:r>
      <w:r w:rsidR="00B8327C" w:rsidRPr="004E53F3">
        <w:rPr>
          <w:rFonts w:ascii="Times New Roman" w:eastAsia="宋体" w:hAnsi="Times New Roman" w:cs="Times New Roman" w:hint="eastAsia"/>
          <w:color w:val="333333"/>
          <w:sz w:val="24"/>
          <w:szCs w:val="24"/>
        </w:rPr>
        <w:t>[</w:t>
      </w:r>
      <w:r w:rsidR="00B8327C" w:rsidRPr="004E53F3">
        <w:rPr>
          <w:rFonts w:ascii="Times New Roman" w:eastAsia="宋体" w:hAnsi="Times New Roman" w:cs="Times New Roman"/>
          <w:color w:val="333333"/>
          <w:sz w:val="24"/>
          <w:szCs w:val="24"/>
        </w:rPr>
        <w:t>2016]</w:t>
      </w:r>
      <w:r w:rsidRPr="004E53F3">
        <w:rPr>
          <w:rFonts w:ascii="Times New Roman" w:eastAsia="宋体" w:hAnsi="Times New Roman" w:cs="Times New Roman"/>
          <w:color w:val="333333"/>
          <w:sz w:val="24"/>
          <w:szCs w:val="24"/>
        </w:rPr>
        <w:t>31</w:t>
      </w:r>
      <w:r w:rsidRPr="004E53F3">
        <w:rPr>
          <w:rFonts w:ascii="Times New Roman" w:eastAsia="宋体" w:hAnsi="Times New Roman" w:cs="Times New Roman"/>
          <w:color w:val="333333"/>
          <w:sz w:val="24"/>
          <w:szCs w:val="24"/>
        </w:rPr>
        <w:t>号）、《江苏省土壤污染防治工作方案》（苏政发</w:t>
      </w:r>
      <w:r w:rsidR="00B8327C" w:rsidRPr="004E53F3">
        <w:rPr>
          <w:rFonts w:ascii="Times New Roman" w:eastAsia="宋体" w:hAnsi="Times New Roman" w:cs="Times New Roman" w:hint="eastAsia"/>
          <w:color w:val="333333"/>
          <w:sz w:val="24"/>
          <w:szCs w:val="24"/>
        </w:rPr>
        <w:t>[</w:t>
      </w:r>
      <w:r w:rsidR="00B8327C" w:rsidRPr="004E53F3">
        <w:rPr>
          <w:rFonts w:ascii="Times New Roman" w:eastAsia="宋体" w:hAnsi="Times New Roman" w:cs="Times New Roman"/>
          <w:color w:val="333333"/>
          <w:sz w:val="24"/>
          <w:szCs w:val="24"/>
        </w:rPr>
        <w:t>2016]</w:t>
      </w:r>
      <w:r w:rsidRPr="004E53F3">
        <w:rPr>
          <w:rFonts w:ascii="Times New Roman" w:eastAsia="宋体" w:hAnsi="Times New Roman" w:cs="Times New Roman"/>
          <w:color w:val="333333"/>
          <w:sz w:val="24"/>
          <w:szCs w:val="24"/>
        </w:rPr>
        <w:t>169</w:t>
      </w:r>
      <w:r w:rsidRPr="004E53F3">
        <w:rPr>
          <w:rFonts w:ascii="Times New Roman" w:eastAsia="宋体" w:hAnsi="Times New Roman" w:cs="Times New Roman"/>
          <w:color w:val="333333"/>
          <w:sz w:val="24"/>
          <w:szCs w:val="24"/>
        </w:rPr>
        <w:t>号），强化工矿企业环境监管，做好土壤污染源头防范工作</w:t>
      </w:r>
      <w:r w:rsidR="009D0EFB">
        <w:rPr>
          <w:rFonts w:ascii="Times New Roman" w:eastAsia="宋体" w:hAnsi="Times New Roman" w:cs="Times New Roman" w:hint="eastAsia"/>
          <w:color w:val="333333"/>
          <w:sz w:val="24"/>
          <w:szCs w:val="24"/>
        </w:rPr>
        <w:t>的要求，</w:t>
      </w:r>
      <w:r w:rsidR="00610141">
        <w:rPr>
          <w:rFonts w:ascii="Times New Roman" w:eastAsia="宋体" w:hAnsi="Times New Roman" w:cs="Times New Roman" w:hint="eastAsia"/>
          <w:color w:val="333333"/>
          <w:sz w:val="24"/>
          <w:szCs w:val="24"/>
        </w:rPr>
        <w:t>江苏太极实业新材料</w:t>
      </w:r>
      <w:r w:rsidR="00381287" w:rsidRPr="00381287">
        <w:rPr>
          <w:rFonts w:ascii="Times New Roman" w:eastAsia="宋体" w:hAnsi="Times New Roman" w:cs="Times New Roman" w:hint="eastAsia"/>
          <w:color w:val="333333"/>
          <w:sz w:val="24"/>
          <w:szCs w:val="24"/>
        </w:rPr>
        <w:t>有限公司</w:t>
      </w:r>
      <w:r w:rsidRPr="004E53F3">
        <w:rPr>
          <w:rFonts w:ascii="Times New Roman" w:eastAsia="宋体" w:hAnsi="Times New Roman" w:cs="Times New Roman" w:hint="eastAsia"/>
          <w:color w:val="333333"/>
          <w:sz w:val="24"/>
          <w:szCs w:val="24"/>
        </w:rPr>
        <w:t>制定例行监测计划，对企业用地每年至少开展</w:t>
      </w:r>
      <w:r w:rsidRPr="004E53F3">
        <w:rPr>
          <w:rFonts w:ascii="Times New Roman" w:eastAsia="宋体" w:hAnsi="Times New Roman" w:cs="Times New Roman"/>
          <w:color w:val="333333"/>
          <w:sz w:val="24"/>
          <w:szCs w:val="24"/>
        </w:rPr>
        <w:t>1</w:t>
      </w:r>
      <w:r w:rsidRPr="004E53F3">
        <w:rPr>
          <w:rFonts w:ascii="Times New Roman" w:eastAsia="宋体" w:hAnsi="Times New Roman" w:cs="Times New Roman"/>
          <w:color w:val="333333"/>
          <w:sz w:val="24"/>
          <w:szCs w:val="24"/>
        </w:rPr>
        <w:t>次土壤和地下水环境监测，编制土壤环境质量状况报告，向</w:t>
      </w:r>
      <w:r w:rsidR="00610141">
        <w:rPr>
          <w:rFonts w:ascii="Times New Roman" w:eastAsia="宋体" w:hAnsi="Times New Roman" w:cs="Times New Roman" w:hint="eastAsia"/>
          <w:color w:val="333333"/>
          <w:sz w:val="24"/>
          <w:szCs w:val="24"/>
        </w:rPr>
        <w:t>区</w:t>
      </w:r>
      <w:r w:rsidRPr="004E53F3">
        <w:rPr>
          <w:rFonts w:ascii="Times New Roman" w:eastAsia="宋体" w:hAnsi="Times New Roman" w:cs="Times New Roman"/>
          <w:color w:val="333333"/>
          <w:sz w:val="24"/>
          <w:szCs w:val="24"/>
        </w:rPr>
        <w:t>环保局备案并向社会公开。</w:t>
      </w:r>
    </w:p>
    <w:p w14:paraId="745A3F60" w14:textId="7DBEDFDA" w:rsidR="004F4ED8" w:rsidRDefault="00042EFF" w:rsidP="00943D22">
      <w:pPr>
        <w:pStyle w:val="1"/>
        <w:adjustRightInd w:val="0"/>
        <w:snapToGrid w:val="0"/>
        <w:spacing w:before="0" w:after="0" w:line="360" w:lineRule="auto"/>
        <w:rPr>
          <w:rFonts w:ascii="Times New Roman" w:eastAsia="宋体" w:hAnsi="Times New Roman" w:cs="Times New Roman"/>
          <w:sz w:val="24"/>
          <w:szCs w:val="24"/>
        </w:rPr>
      </w:pPr>
      <w:bookmarkStart w:id="3" w:name="_Toc521525502"/>
      <w:r w:rsidRPr="004E53F3">
        <w:rPr>
          <w:rFonts w:ascii="Times New Roman" w:eastAsia="宋体" w:hAnsi="Times New Roman" w:cs="Times New Roman"/>
          <w:sz w:val="24"/>
          <w:szCs w:val="24"/>
        </w:rPr>
        <w:t>2</w:t>
      </w:r>
      <w:r w:rsidR="00FD114F" w:rsidRPr="004E53F3">
        <w:rPr>
          <w:rFonts w:ascii="Times New Roman" w:eastAsia="宋体" w:hAnsi="Times New Roman" w:cs="Times New Roman"/>
          <w:sz w:val="24"/>
          <w:szCs w:val="24"/>
        </w:rPr>
        <w:t xml:space="preserve"> </w:t>
      </w:r>
      <w:r w:rsidR="004F4ED8" w:rsidRPr="004E53F3">
        <w:rPr>
          <w:rFonts w:ascii="Times New Roman" w:eastAsia="宋体" w:hAnsi="Times New Roman" w:cs="Times New Roman" w:hint="eastAsia"/>
          <w:sz w:val="24"/>
          <w:szCs w:val="24"/>
        </w:rPr>
        <w:t>监测方案</w:t>
      </w:r>
      <w:bookmarkEnd w:id="3"/>
    </w:p>
    <w:p w14:paraId="06213792" w14:textId="319DE390" w:rsidR="00FD518F" w:rsidRPr="00FD518F" w:rsidRDefault="00FD518F" w:rsidP="00FD518F">
      <w:pPr>
        <w:pStyle w:val="2"/>
        <w:adjustRightInd w:val="0"/>
        <w:snapToGrid w:val="0"/>
        <w:spacing w:before="0" w:after="0" w:line="360" w:lineRule="auto"/>
        <w:rPr>
          <w:rFonts w:ascii="Times New Roman" w:eastAsia="宋体" w:hAnsi="Times New Roman" w:cs="Times New Roman"/>
          <w:sz w:val="24"/>
          <w:szCs w:val="24"/>
        </w:rPr>
      </w:pPr>
      <w:bookmarkStart w:id="4" w:name="_Toc521525503"/>
      <w:r w:rsidRPr="00FD518F">
        <w:rPr>
          <w:rFonts w:ascii="Times New Roman" w:eastAsia="宋体" w:hAnsi="Times New Roman" w:cs="Times New Roman" w:hint="eastAsia"/>
          <w:sz w:val="24"/>
          <w:szCs w:val="24"/>
        </w:rPr>
        <w:t xml:space="preserve">2.1 </w:t>
      </w:r>
      <w:r w:rsidRPr="00FD518F">
        <w:rPr>
          <w:rFonts w:ascii="Times New Roman" w:eastAsia="宋体" w:hAnsi="Times New Roman" w:cs="Times New Roman" w:hint="eastAsia"/>
          <w:sz w:val="24"/>
          <w:szCs w:val="24"/>
        </w:rPr>
        <w:t>背景监测点</w:t>
      </w:r>
      <w:bookmarkEnd w:id="4"/>
    </w:p>
    <w:p w14:paraId="435D9DE7" w14:textId="77777777" w:rsidR="00FD518F" w:rsidRPr="00FD518F" w:rsidRDefault="00FD518F" w:rsidP="00FD518F">
      <w:pPr>
        <w:adjustRightInd w:val="0"/>
        <w:snapToGrid w:val="0"/>
        <w:spacing w:line="360" w:lineRule="auto"/>
        <w:ind w:firstLineChars="200" w:firstLine="480"/>
        <w:rPr>
          <w:rFonts w:ascii="Times New Roman" w:eastAsia="宋体" w:hAnsi="Times New Roman" w:cs="Times New Roman"/>
          <w:color w:val="333333"/>
          <w:sz w:val="24"/>
          <w:szCs w:val="24"/>
        </w:rPr>
      </w:pPr>
      <w:r w:rsidRPr="00FD518F">
        <w:rPr>
          <w:rFonts w:ascii="Times New Roman" w:eastAsia="宋体" w:hAnsi="Times New Roman" w:cs="Times New Roman" w:hint="eastAsia"/>
          <w:color w:val="333333"/>
          <w:sz w:val="24"/>
          <w:szCs w:val="24"/>
        </w:rPr>
        <w:t>在重点区域及设施识别工作完成后，应在企业外部区域或企业内远离各重点区域及设施处布设至少</w:t>
      </w:r>
      <w:r w:rsidRPr="00FD518F">
        <w:rPr>
          <w:rFonts w:ascii="Times New Roman" w:eastAsia="宋体" w:hAnsi="Times New Roman" w:cs="Times New Roman"/>
          <w:color w:val="333333"/>
          <w:sz w:val="24"/>
          <w:szCs w:val="24"/>
        </w:rPr>
        <w:t>1</w:t>
      </w:r>
      <w:r w:rsidRPr="00FD518F">
        <w:rPr>
          <w:rFonts w:ascii="Times New Roman" w:eastAsia="宋体" w:hAnsi="Times New Roman" w:cs="Times New Roman" w:hint="eastAsia"/>
          <w:color w:val="333333"/>
          <w:sz w:val="24"/>
          <w:szCs w:val="24"/>
        </w:rPr>
        <w:t>个土壤</w:t>
      </w:r>
      <w:r w:rsidRPr="00FD518F">
        <w:rPr>
          <w:rFonts w:ascii="Times New Roman" w:eastAsia="宋体" w:hAnsi="Times New Roman" w:cs="Times New Roman"/>
          <w:color w:val="333333"/>
          <w:sz w:val="24"/>
          <w:szCs w:val="24"/>
        </w:rPr>
        <w:t>/</w:t>
      </w:r>
      <w:r w:rsidRPr="00FD518F">
        <w:rPr>
          <w:rFonts w:ascii="Times New Roman" w:eastAsia="宋体" w:hAnsi="Times New Roman" w:cs="Times New Roman" w:hint="eastAsia"/>
          <w:color w:val="333333"/>
          <w:sz w:val="24"/>
          <w:szCs w:val="24"/>
        </w:rPr>
        <w:t>地下水背景监测点</w:t>
      </w:r>
      <w:r w:rsidRPr="00FD518F">
        <w:rPr>
          <w:rFonts w:ascii="Times New Roman" w:eastAsia="宋体" w:hAnsi="Times New Roman" w:cs="Times New Roman"/>
          <w:color w:val="333333"/>
          <w:sz w:val="24"/>
          <w:szCs w:val="24"/>
        </w:rPr>
        <w:t>/</w:t>
      </w:r>
      <w:r w:rsidRPr="00FD518F">
        <w:rPr>
          <w:rFonts w:ascii="Times New Roman" w:eastAsia="宋体" w:hAnsi="Times New Roman" w:cs="Times New Roman" w:hint="eastAsia"/>
          <w:color w:val="333333"/>
          <w:sz w:val="24"/>
          <w:szCs w:val="24"/>
        </w:rPr>
        <w:t>监测井。背景监测点</w:t>
      </w:r>
      <w:r w:rsidRPr="00FD518F">
        <w:rPr>
          <w:rFonts w:ascii="Times New Roman" w:eastAsia="宋体" w:hAnsi="Times New Roman" w:cs="Times New Roman"/>
          <w:color w:val="333333"/>
          <w:sz w:val="24"/>
          <w:szCs w:val="24"/>
        </w:rPr>
        <w:t>/</w:t>
      </w:r>
      <w:r w:rsidRPr="00FD518F">
        <w:rPr>
          <w:rFonts w:ascii="Times New Roman" w:eastAsia="宋体" w:hAnsi="Times New Roman" w:cs="Times New Roman" w:hint="eastAsia"/>
          <w:color w:val="333333"/>
          <w:sz w:val="24"/>
          <w:szCs w:val="24"/>
        </w:rPr>
        <w:t>监测井</w:t>
      </w:r>
      <w:r w:rsidRPr="00FD518F">
        <w:rPr>
          <w:rFonts w:ascii="Times New Roman" w:eastAsia="宋体" w:hAnsi="Times New Roman" w:cs="Times New Roman" w:hint="eastAsia"/>
          <w:color w:val="333333"/>
          <w:sz w:val="24"/>
          <w:szCs w:val="24"/>
        </w:rPr>
        <w:lastRenderedPageBreak/>
        <w:t>应设置在所有重点区域及设施的上游，以提供不受企业生产过程影响且可以代表土壤</w:t>
      </w:r>
      <w:r w:rsidRPr="00FD518F">
        <w:rPr>
          <w:rFonts w:ascii="Times New Roman" w:eastAsia="宋体" w:hAnsi="Times New Roman" w:cs="Times New Roman"/>
          <w:color w:val="333333"/>
          <w:sz w:val="24"/>
          <w:szCs w:val="24"/>
        </w:rPr>
        <w:t>/</w:t>
      </w:r>
      <w:r w:rsidRPr="00FD518F">
        <w:rPr>
          <w:rFonts w:ascii="Times New Roman" w:eastAsia="宋体" w:hAnsi="Times New Roman" w:cs="Times New Roman" w:hint="eastAsia"/>
          <w:color w:val="333333"/>
          <w:sz w:val="24"/>
          <w:szCs w:val="24"/>
        </w:rPr>
        <w:t>地下水质量的样品。</w:t>
      </w:r>
    </w:p>
    <w:p w14:paraId="797F73CB" w14:textId="77777777" w:rsidR="00FD518F" w:rsidRPr="00FD518F" w:rsidRDefault="00FD518F" w:rsidP="00FD518F">
      <w:pPr>
        <w:adjustRightInd w:val="0"/>
        <w:snapToGrid w:val="0"/>
        <w:spacing w:line="360" w:lineRule="auto"/>
        <w:ind w:firstLineChars="200" w:firstLine="480"/>
        <w:rPr>
          <w:rFonts w:ascii="Times New Roman" w:eastAsia="宋体" w:hAnsi="Times New Roman" w:cs="Times New Roman"/>
          <w:color w:val="333333"/>
          <w:sz w:val="24"/>
          <w:szCs w:val="24"/>
        </w:rPr>
      </w:pPr>
      <w:r w:rsidRPr="00FD518F">
        <w:rPr>
          <w:rFonts w:ascii="Times New Roman" w:eastAsia="宋体" w:hAnsi="Times New Roman" w:cs="Times New Roman" w:hint="eastAsia"/>
          <w:color w:val="333333"/>
          <w:sz w:val="24"/>
          <w:szCs w:val="24"/>
        </w:rPr>
        <w:t>在地下水及土壤气采样建井过程中钻探出的土壤样品，应作为地块初次采样时的背景值进行分析测试并予以记录。</w:t>
      </w:r>
    </w:p>
    <w:p w14:paraId="1E9EA57C" w14:textId="2354FB6A" w:rsidR="00FD518F" w:rsidRPr="00FD518F" w:rsidRDefault="00FD518F" w:rsidP="00FD518F">
      <w:pPr>
        <w:adjustRightInd w:val="0"/>
        <w:snapToGrid w:val="0"/>
        <w:spacing w:line="360" w:lineRule="auto"/>
        <w:ind w:firstLineChars="200" w:firstLine="480"/>
        <w:rPr>
          <w:rFonts w:ascii="Times New Roman" w:eastAsia="宋体" w:hAnsi="Times New Roman" w:cs="Times New Roman"/>
          <w:color w:val="333333"/>
          <w:sz w:val="24"/>
          <w:szCs w:val="24"/>
        </w:rPr>
      </w:pPr>
      <w:r w:rsidRPr="00FD518F">
        <w:rPr>
          <w:rFonts w:ascii="Times New Roman" w:eastAsia="宋体" w:hAnsi="Times New Roman" w:cs="Times New Roman" w:hint="eastAsia"/>
          <w:color w:val="333333"/>
          <w:sz w:val="24"/>
          <w:szCs w:val="24"/>
        </w:rPr>
        <w:t>地下水背景监测井应与污染物监测井设置在同一含水层。</w:t>
      </w:r>
    </w:p>
    <w:p w14:paraId="530A75D7" w14:textId="64BFE986" w:rsidR="00943D22" w:rsidRPr="004E53F3" w:rsidRDefault="004F4ED8" w:rsidP="00FD518F">
      <w:pPr>
        <w:pStyle w:val="2"/>
        <w:adjustRightInd w:val="0"/>
        <w:snapToGrid w:val="0"/>
        <w:spacing w:before="0" w:after="0" w:line="360" w:lineRule="auto"/>
        <w:rPr>
          <w:rFonts w:ascii="Times New Roman" w:eastAsia="宋体" w:hAnsi="Times New Roman" w:cs="Times New Roman"/>
          <w:sz w:val="24"/>
          <w:szCs w:val="24"/>
        </w:rPr>
      </w:pPr>
      <w:bookmarkStart w:id="5" w:name="_Toc521525504"/>
      <w:r w:rsidRPr="004E53F3">
        <w:rPr>
          <w:rFonts w:ascii="Times New Roman" w:eastAsia="宋体" w:hAnsi="Times New Roman" w:cs="Times New Roman" w:hint="eastAsia"/>
          <w:sz w:val="24"/>
          <w:szCs w:val="24"/>
        </w:rPr>
        <w:t>2.</w:t>
      </w:r>
      <w:r w:rsidR="00FD518F">
        <w:rPr>
          <w:rFonts w:ascii="Times New Roman" w:eastAsia="宋体" w:hAnsi="Times New Roman" w:cs="Times New Roman"/>
          <w:sz w:val="24"/>
          <w:szCs w:val="24"/>
        </w:rPr>
        <w:t>2</w:t>
      </w:r>
      <w:r w:rsidRPr="004E53F3">
        <w:rPr>
          <w:rFonts w:ascii="Times New Roman" w:eastAsia="宋体" w:hAnsi="Times New Roman" w:cs="Times New Roman" w:hint="eastAsia"/>
          <w:sz w:val="24"/>
          <w:szCs w:val="24"/>
        </w:rPr>
        <w:t xml:space="preserve"> </w:t>
      </w:r>
      <w:r w:rsidR="00943D22" w:rsidRPr="004E53F3">
        <w:rPr>
          <w:rFonts w:ascii="Times New Roman" w:eastAsia="宋体" w:hAnsi="Times New Roman" w:cs="Times New Roman"/>
          <w:sz w:val="24"/>
          <w:szCs w:val="24"/>
        </w:rPr>
        <w:t>土壤监测</w:t>
      </w:r>
      <w:r w:rsidR="00FB0D06">
        <w:rPr>
          <w:rFonts w:ascii="Times New Roman" w:eastAsia="宋体" w:hAnsi="Times New Roman" w:cs="Times New Roman" w:hint="eastAsia"/>
          <w:sz w:val="24"/>
          <w:szCs w:val="24"/>
        </w:rPr>
        <w:t>要求</w:t>
      </w:r>
      <w:bookmarkEnd w:id="5"/>
    </w:p>
    <w:p w14:paraId="093775BF" w14:textId="161120AC" w:rsidR="001A1939" w:rsidRPr="004E53F3" w:rsidRDefault="00042EFF" w:rsidP="00FD518F">
      <w:pPr>
        <w:pStyle w:val="3"/>
        <w:adjustRightInd w:val="0"/>
        <w:snapToGrid w:val="0"/>
        <w:spacing w:before="0" w:after="0" w:line="360" w:lineRule="auto"/>
        <w:rPr>
          <w:rFonts w:ascii="Times New Roman" w:eastAsia="宋体" w:hAnsi="Times New Roman" w:cs="Times New Roman"/>
          <w:sz w:val="24"/>
          <w:szCs w:val="24"/>
        </w:rPr>
      </w:pPr>
      <w:bookmarkStart w:id="6" w:name="_Hlk521431300"/>
      <w:bookmarkStart w:id="7" w:name="_Toc521525505"/>
      <w:r w:rsidRPr="004E53F3">
        <w:rPr>
          <w:rFonts w:ascii="Times New Roman" w:eastAsia="宋体" w:hAnsi="Times New Roman" w:cs="Times New Roman"/>
          <w:sz w:val="24"/>
          <w:szCs w:val="24"/>
        </w:rPr>
        <w:t>2.</w:t>
      </w:r>
      <w:r w:rsidR="00FD518F">
        <w:rPr>
          <w:rFonts w:ascii="Times New Roman" w:eastAsia="宋体" w:hAnsi="Times New Roman" w:cs="Times New Roman"/>
          <w:sz w:val="24"/>
          <w:szCs w:val="24"/>
        </w:rPr>
        <w:t>2</w:t>
      </w:r>
      <w:r w:rsidR="004F4ED8" w:rsidRPr="004E53F3">
        <w:rPr>
          <w:rFonts w:ascii="Times New Roman" w:eastAsia="宋体" w:hAnsi="Times New Roman" w:cs="Times New Roman"/>
          <w:sz w:val="24"/>
          <w:szCs w:val="24"/>
        </w:rPr>
        <w:t>.</w:t>
      </w:r>
      <w:r w:rsidRPr="004E53F3">
        <w:rPr>
          <w:rFonts w:ascii="Times New Roman" w:eastAsia="宋体" w:hAnsi="Times New Roman" w:cs="Times New Roman"/>
          <w:sz w:val="24"/>
          <w:szCs w:val="24"/>
        </w:rPr>
        <w:t>1</w:t>
      </w:r>
      <w:bookmarkEnd w:id="6"/>
      <w:r w:rsidR="00FD114F" w:rsidRPr="004E53F3">
        <w:rPr>
          <w:rFonts w:ascii="Times New Roman" w:eastAsia="宋体" w:hAnsi="Times New Roman" w:cs="Times New Roman"/>
          <w:sz w:val="24"/>
          <w:szCs w:val="24"/>
        </w:rPr>
        <w:t xml:space="preserve"> </w:t>
      </w:r>
      <w:r w:rsidR="003A77E0" w:rsidRPr="004E53F3">
        <w:rPr>
          <w:rFonts w:ascii="Times New Roman" w:eastAsia="宋体" w:hAnsi="Times New Roman" w:cs="Times New Roman" w:hint="eastAsia"/>
          <w:sz w:val="24"/>
          <w:szCs w:val="24"/>
        </w:rPr>
        <w:t>一般监测</w:t>
      </w:r>
      <w:bookmarkEnd w:id="7"/>
    </w:p>
    <w:p w14:paraId="1D82A30E" w14:textId="77777777" w:rsidR="00FD114F" w:rsidRPr="004E53F3" w:rsidRDefault="00FD114F" w:rsidP="00FD114F">
      <w:pPr>
        <w:adjustRightInd w:val="0"/>
        <w:snapToGrid w:val="0"/>
        <w:spacing w:line="360" w:lineRule="auto"/>
        <w:ind w:firstLineChars="200" w:firstLine="480"/>
        <w:rPr>
          <w:rFonts w:ascii="Times New Roman" w:eastAsia="宋体" w:hAnsi="Times New Roman" w:cs="Times New Roman"/>
          <w:color w:val="333333"/>
          <w:sz w:val="24"/>
          <w:szCs w:val="24"/>
        </w:rPr>
      </w:pPr>
      <w:r w:rsidRPr="004E53F3">
        <w:rPr>
          <w:rFonts w:ascii="Times New Roman" w:eastAsia="宋体" w:hAnsi="Times New Roman" w:cs="Times New Roman" w:hint="eastAsia"/>
          <w:color w:val="333333"/>
          <w:sz w:val="24"/>
          <w:szCs w:val="24"/>
        </w:rPr>
        <w:t>一般来说，除去特征污染物只包含挥发性有机物的重点区域或设施外，其他区域或设施周边均应定期开展土壤一般监测工作。</w:t>
      </w:r>
    </w:p>
    <w:p w14:paraId="37B61DA3" w14:textId="0922024A" w:rsidR="00FD114F" w:rsidRPr="004E53F3" w:rsidRDefault="00FD114F" w:rsidP="00FD518F">
      <w:pPr>
        <w:adjustRightInd w:val="0"/>
        <w:snapToGrid w:val="0"/>
        <w:spacing w:line="360" w:lineRule="auto"/>
        <w:outlineLvl w:val="3"/>
        <w:rPr>
          <w:rFonts w:ascii="Times New Roman" w:eastAsia="宋体" w:hAnsi="Times New Roman" w:cs="Times New Roman"/>
          <w:b/>
          <w:color w:val="333333"/>
          <w:sz w:val="24"/>
          <w:szCs w:val="24"/>
        </w:rPr>
      </w:pPr>
      <w:r w:rsidRPr="004E53F3">
        <w:rPr>
          <w:rFonts w:ascii="Times New Roman" w:eastAsia="宋体" w:hAnsi="Times New Roman" w:cs="Times New Roman"/>
          <w:b/>
          <w:color w:val="333333"/>
          <w:sz w:val="24"/>
          <w:szCs w:val="24"/>
        </w:rPr>
        <w:t>2.</w:t>
      </w:r>
      <w:r w:rsidR="00FD518F">
        <w:rPr>
          <w:rFonts w:ascii="Times New Roman" w:eastAsia="宋体" w:hAnsi="Times New Roman" w:cs="Times New Roman"/>
          <w:b/>
          <w:color w:val="333333"/>
          <w:sz w:val="24"/>
          <w:szCs w:val="24"/>
        </w:rPr>
        <w:t>2</w:t>
      </w:r>
      <w:r w:rsidRPr="004E53F3">
        <w:rPr>
          <w:rFonts w:ascii="Times New Roman" w:eastAsia="宋体" w:hAnsi="Times New Roman" w:cs="Times New Roman"/>
          <w:b/>
          <w:color w:val="333333"/>
          <w:sz w:val="24"/>
          <w:szCs w:val="24"/>
        </w:rPr>
        <w:t>.</w:t>
      </w:r>
      <w:r w:rsidR="004F4ED8" w:rsidRPr="004E53F3">
        <w:rPr>
          <w:rFonts w:ascii="Times New Roman" w:eastAsia="宋体" w:hAnsi="Times New Roman" w:cs="Times New Roman"/>
          <w:b/>
          <w:color w:val="333333"/>
          <w:sz w:val="24"/>
          <w:szCs w:val="24"/>
        </w:rPr>
        <w:t>1.</w:t>
      </w:r>
      <w:r w:rsidRPr="004E53F3">
        <w:rPr>
          <w:rFonts w:ascii="Times New Roman" w:eastAsia="宋体" w:hAnsi="Times New Roman" w:cs="Times New Roman"/>
          <w:b/>
          <w:color w:val="333333"/>
          <w:sz w:val="24"/>
          <w:szCs w:val="24"/>
        </w:rPr>
        <w:t xml:space="preserve">1 </w:t>
      </w:r>
      <w:r w:rsidRPr="004E53F3">
        <w:rPr>
          <w:rFonts w:ascii="Times New Roman" w:eastAsia="宋体" w:hAnsi="Times New Roman" w:cs="Times New Roman" w:hint="eastAsia"/>
          <w:b/>
          <w:color w:val="333333"/>
          <w:sz w:val="24"/>
          <w:szCs w:val="24"/>
        </w:rPr>
        <w:t>点位数量</w:t>
      </w:r>
    </w:p>
    <w:p w14:paraId="609BCFFA" w14:textId="6C980D48" w:rsidR="00FD114F" w:rsidRPr="004E53F3" w:rsidRDefault="00FD114F" w:rsidP="00FD114F">
      <w:pPr>
        <w:adjustRightInd w:val="0"/>
        <w:snapToGrid w:val="0"/>
        <w:spacing w:line="360" w:lineRule="auto"/>
        <w:ind w:firstLineChars="200" w:firstLine="480"/>
        <w:rPr>
          <w:rFonts w:ascii="Times New Roman" w:eastAsia="宋体" w:hAnsi="Times New Roman" w:cs="Times New Roman"/>
          <w:color w:val="333333"/>
          <w:sz w:val="24"/>
          <w:szCs w:val="24"/>
        </w:rPr>
      </w:pPr>
      <w:r w:rsidRPr="004E53F3">
        <w:rPr>
          <w:rFonts w:ascii="Times New Roman" w:eastAsia="宋体" w:hAnsi="Times New Roman" w:cs="Times New Roman" w:hint="eastAsia"/>
          <w:color w:val="333333"/>
          <w:sz w:val="24"/>
          <w:szCs w:val="24"/>
        </w:rPr>
        <w:t>每个重点区域或设施周边应至少布设</w:t>
      </w:r>
      <w:r w:rsidRPr="004E53F3">
        <w:rPr>
          <w:rFonts w:ascii="Times New Roman" w:eastAsia="宋体" w:hAnsi="Times New Roman" w:cs="Times New Roman"/>
          <w:color w:val="333333"/>
          <w:sz w:val="24"/>
          <w:szCs w:val="24"/>
        </w:rPr>
        <w:t>1-3</w:t>
      </w:r>
      <w:r w:rsidRPr="004E53F3">
        <w:rPr>
          <w:rFonts w:ascii="Times New Roman" w:eastAsia="宋体" w:hAnsi="Times New Roman" w:cs="Times New Roman" w:hint="eastAsia"/>
          <w:color w:val="333333"/>
          <w:sz w:val="24"/>
          <w:szCs w:val="24"/>
        </w:rPr>
        <w:t>个土壤采样点。采样点具体数量可根据待监测区域大小等实际情况进行适当调整</w:t>
      </w:r>
      <w:r w:rsidR="00535062">
        <w:rPr>
          <w:rFonts w:ascii="Times New Roman" w:eastAsia="宋体" w:hAnsi="Times New Roman" w:cs="Times New Roman" w:hint="eastAsia"/>
          <w:color w:val="333333"/>
          <w:sz w:val="24"/>
          <w:szCs w:val="24"/>
        </w:rPr>
        <w:t>，具体见表</w:t>
      </w:r>
      <w:r w:rsidR="00535062">
        <w:rPr>
          <w:rFonts w:ascii="Times New Roman" w:eastAsia="宋体" w:hAnsi="Times New Roman" w:cs="Times New Roman" w:hint="eastAsia"/>
          <w:color w:val="333333"/>
          <w:sz w:val="24"/>
          <w:szCs w:val="24"/>
        </w:rPr>
        <w:t>1</w:t>
      </w:r>
      <w:r w:rsidRPr="004E53F3">
        <w:rPr>
          <w:rFonts w:ascii="Times New Roman" w:eastAsia="宋体" w:hAnsi="Times New Roman" w:cs="Times New Roman" w:hint="eastAsia"/>
          <w:color w:val="333333"/>
          <w:sz w:val="24"/>
          <w:szCs w:val="24"/>
        </w:rPr>
        <w:t>。</w:t>
      </w:r>
    </w:p>
    <w:p w14:paraId="54869AE3" w14:textId="3FA0B254" w:rsidR="00FD114F" w:rsidRPr="004E53F3" w:rsidRDefault="00FD114F" w:rsidP="00FD518F">
      <w:pPr>
        <w:adjustRightInd w:val="0"/>
        <w:snapToGrid w:val="0"/>
        <w:spacing w:line="360" w:lineRule="auto"/>
        <w:outlineLvl w:val="3"/>
        <w:rPr>
          <w:rFonts w:ascii="Times New Roman" w:eastAsia="宋体" w:hAnsi="Times New Roman" w:cs="Times New Roman"/>
          <w:b/>
          <w:color w:val="333333"/>
          <w:sz w:val="24"/>
          <w:szCs w:val="24"/>
        </w:rPr>
      </w:pPr>
      <w:r w:rsidRPr="004E53F3">
        <w:rPr>
          <w:rFonts w:ascii="Times New Roman" w:eastAsia="宋体" w:hAnsi="Times New Roman" w:cs="Times New Roman"/>
          <w:b/>
          <w:color w:val="333333"/>
          <w:sz w:val="24"/>
          <w:szCs w:val="24"/>
        </w:rPr>
        <w:t>2.</w:t>
      </w:r>
      <w:r w:rsidR="00FD518F">
        <w:rPr>
          <w:rFonts w:ascii="Times New Roman" w:eastAsia="宋体" w:hAnsi="Times New Roman" w:cs="Times New Roman"/>
          <w:b/>
          <w:color w:val="333333"/>
          <w:sz w:val="24"/>
          <w:szCs w:val="24"/>
        </w:rPr>
        <w:t>2</w:t>
      </w:r>
      <w:r w:rsidRPr="004E53F3">
        <w:rPr>
          <w:rFonts w:ascii="Times New Roman" w:eastAsia="宋体" w:hAnsi="Times New Roman" w:cs="Times New Roman"/>
          <w:b/>
          <w:color w:val="333333"/>
          <w:sz w:val="24"/>
          <w:szCs w:val="24"/>
        </w:rPr>
        <w:t>.</w:t>
      </w:r>
      <w:r w:rsidR="004F4ED8" w:rsidRPr="004E53F3">
        <w:rPr>
          <w:rFonts w:ascii="Times New Roman" w:eastAsia="宋体" w:hAnsi="Times New Roman" w:cs="Times New Roman"/>
          <w:b/>
          <w:color w:val="333333"/>
          <w:sz w:val="24"/>
          <w:szCs w:val="24"/>
        </w:rPr>
        <w:t>1.</w:t>
      </w:r>
      <w:r w:rsidRPr="004E53F3">
        <w:rPr>
          <w:rFonts w:ascii="Times New Roman" w:eastAsia="宋体" w:hAnsi="Times New Roman" w:cs="Times New Roman"/>
          <w:b/>
          <w:color w:val="333333"/>
          <w:sz w:val="24"/>
          <w:szCs w:val="24"/>
        </w:rPr>
        <w:t xml:space="preserve">2 </w:t>
      </w:r>
      <w:r w:rsidRPr="004E53F3">
        <w:rPr>
          <w:rFonts w:ascii="Times New Roman" w:eastAsia="宋体" w:hAnsi="Times New Roman" w:cs="Times New Roman" w:hint="eastAsia"/>
          <w:b/>
          <w:color w:val="333333"/>
          <w:sz w:val="24"/>
          <w:szCs w:val="24"/>
        </w:rPr>
        <w:t>点位位置</w:t>
      </w:r>
    </w:p>
    <w:p w14:paraId="56646E75" w14:textId="1CD9C83D" w:rsidR="00F96E6C" w:rsidRDefault="00FD114F" w:rsidP="00F96E6C">
      <w:pPr>
        <w:adjustRightInd w:val="0"/>
        <w:snapToGrid w:val="0"/>
        <w:spacing w:line="360" w:lineRule="auto"/>
        <w:ind w:firstLineChars="200" w:firstLine="480"/>
        <w:rPr>
          <w:rFonts w:ascii="Times New Roman" w:eastAsia="宋体" w:hAnsi="Times New Roman" w:cs="Times New Roman"/>
          <w:color w:val="333333"/>
          <w:sz w:val="24"/>
          <w:szCs w:val="24"/>
        </w:rPr>
      </w:pPr>
      <w:r w:rsidRPr="004E53F3">
        <w:rPr>
          <w:rFonts w:ascii="Times New Roman" w:eastAsia="宋体" w:hAnsi="Times New Roman" w:cs="Times New Roman" w:hint="eastAsia"/>
          <w:color w:val="333333"/>
          <w:sz w:val="24"/>
          <w:szCs w:val="24"/>
        </w:rPr>
        <w:t>采样点应在不影响企业正常生产且不造成安全隐患与二次污染的情况下尽可能接近污染源</w:t>
      </w:r>
      <w:r w:rsidR="00535062">
        <w:rPr>
          <w:rFonts w:ascii="Times New Roman" w:eastAsia="宋体" w:hAnsi="Times New Roman" w:cs="Times New Roman" w:hint="eastAsia"/>
          <w:color w:val="333333"/>
          <w:sz w:val="24"/>
          <w:szCs w:val="24"/>
        </w:rPr>
        <w:t>，具体</w:t>
      </w:r>
      <w:r w:rsidR="00535062" w:rsidRPr="00620BB1">
        <w:rPr>
          <w:rFonts w:ascii="Times New Roman" w:eastAsia="宋体" w:hAnsi="Times New Roman" w:cs="Times New Roman" w:hint="eastAsia"/>
          <w:color w:val="333333"/>
          <w:sz w:val="24"/>
          <w:szCs w:val="24"/>
        </w:rPr>
        <w:t>附图</w:t>
      </w:r>
      <w:r w:rsidR="00535062" w:rsidRPr="00620BB1">
        <w:rPr>
          <w:rFonts w:ascii="Times New Roman" w:eastAsia="宋体" w:hAnsi="Times New Roman" w:cs="Times New Roman"/>
          <w:color w:val="333333"/>
          <w:sz w:val="24"/>
          <w:szCs w:val="24"/>
        </w:rPr>
        <w:t>1</w:t>
      </w:r>
      <w:r w:rsidRPr="004E53F3">
        <w:rPr>
          <w:rFonts w:ascii="Times New Roman" w:eastAsia="宋体" w:hAnsi="Times New Roman" w:cs="Times New Roman" w:hint="eastAsia"/>
          <w:color w:val="333333"/>
          <w:sz w:val="24"/>
          <w:szCs w:val="24"/>
        </w:rPr>
        <w:t>。</w:t>
      </w:r>
    </w:p>
    <w:p w14:paraId="1400EBAC" w14:textId="31A14660" w:rsidR="00FD114F" w:rsidRPr="004E53F3" w:rsidRDefault="00FD114F" w:rsidP="00FD518F">
      <w:pPr>
        <w:adjustRightInd w:val="0"/>
        <w:snapToGrid w:val="0"/>
        <w:spacing w:line="360" w:lineRule="auto"/>
        <w:outlineLvl w:val="3"/>
        <w:rPr>
          <w:rFonts w:ascii="Times New Roman" w:eastAsia="宋体" w:hAnsi="Times New Roman" w:cs="Times New Roman"/>
          <w:b/>
          <w:color w:val="333333"/>
          <w:sz w:val="24"/>
          <w:szCs w:val="24"/>
        </w:rPr>
      </w:pPr>
      <w:r w:rsidRPr="004E53F3">
        <w:rPr>
          <w:rFonts w:ascii="Times New Roman" w:eastAsia="宋体" w:hAnsi="Times New Roman" w:cs="Times New Roman"/>
          <w:b/>
          <w:color w:val="333333"/>
          <w:sz w:val="24"/>
          <w:szCs w:val="24"/>
        </w:rPr>
        <w:t>2.</w:t>
      </w:r>
      <w:r w:rsidR="00FD518F">
        <w:rPr>
          <w:rFonts w:ascii="Times New Roman" w:eastAsia="宋体" w:hAnsi="Times New Roman" w:cs="Times New Roman"/>
          <w:b/>
          <w:color w:val="333333"/>
          <w:sz w:val="24"/>
          <w:szCs w:val="24"/>
        </w:rPr>
        <w:t>2</w:t>
      </w:r>
      <w:r w:rsidRPr="004E53F3">
        <w:rPr>
          <w:rFonts w:ascii="Times New Roman" w:eastAsia="宋体" w:hAnsi="Times New Roman" w:cs="Times New Roman"/>
          <w:b/>
          <w:color w:val="333333"/>
          <w:sz w:val="24"/>
          <w:szCs w:val="24"/>
        </w:rPr>
        <w:t>.</w:t>
      </w:r>
      <w:r w:rsidR="004F4ED8" w:rsidRPr="004E53F3">
        <w:rPr>
          <w:rFonts w:ascii="Times New Roman" w:eastAsia="宋体" w:hAnsi="Times New Roman" w:cs="Times New Roman"/>
          <w:b/>
          <w:color w:val="333333"/>
          <w:sz w:val="24"/>
          <w:szCs w:val="24"/>
        </w:rPr>
        <w:t>1.</w:t>
      </w:r>
      <w:r w:rsidRPr="004E53F3">
        <w:rPr>
          <w:rFonts w:ascii="Times New Roman" w:eastAsia="宋体" w:hAnsi="Times New Roman" w:cs="Times New Roman"/>
          <w:b/>
          <w:color w:val="333333"/>
          <w:sz w:val="24"/>
          <w:szCs w:val="24"/>
        </w:rPr>
        <w:t xml:space="preserve">3 </w:t>
      </w:r>
      <w:r w:rsidRPr="004E53F3">
        <w:rPr>
          <w:rFonts w:ascii="Times New Roman" w:eastAsia="宋体" w:hAnsi="Times New Roman" w:cs="Times New Roman" w:hint="eastAsia"/>
          <w:b/>
          <w:color w:val="333333"/>
          <w:sz w:val="24"/>
          <w:szCs w:val="24"/>
        </w:rPr>
        <w:t>采样深度</w:t>
      </w:r>
    </w:p>
    <w:p w14:paraId="025DF4C3" w14:textId="1E0E08CF" w:rsidR="00FD114F" w:rsidRDefault="00FD114F" w:rsidP="00FD114F">
      <w:pPr>
        <w:adjustRightInd w:val="0"/>
        <w:snapToGrid w:val="0"/>
        <w:spacing w:line="360" w:lineRule="auto"/>
        <w:ind w:firstLineChars="200" w:firstLine="480"/>
        <w:rPr>
          <w:rFonts w:ascii="Times New Roman" w:eastAsia="宋体" w:hAnsi="Times New Roman" w:cs="Times New Roman"/>
          <w:color w:val="333333"/>
          <w:sz w:val="24"/>
          <w:szCs w:val="24"/>
        </w:rPr>
      </w:pPr>
      <w:r w:rsidRPr="004E53F3">
        <w:rPr>
          <w:rFonts w:ascii="Times New Roman" w:eastAsia="宋体" w:hAnsi="Times New Roman" w:cs="Times New Roman" w:hint="eastAsia"/>
          <w:color w:val="333333"/>
          <w:sz w:val="24"/>
          <w:szCs w:val="24"/>
        </w:rPr>
        <w:t>土壤监测应以监测区域内表层土壤（</w:t>
      </w:r>
      <w:r w:rsidRPr="004E53F3">
        <w:rPr>
          <w:rFonts w:ascii="Times New Roman" w:eastAsia="宋体" w:hAnsi="Times New Roman" w:cs="Times New Roman"/>
          <w:color w:val="333333"/>
          <w:sz w:val="24"/>
          <w:szCs w:val="24"/>
        </w:rPr>
        <w:t>0.2m</w:t>
      </w:r>
      <w:r w:rsidRPr="004E53F3">
        <w:rPr>
          <w:rFonts w:ascii="Times New Roman" w:eastAsia="宋体" w:hAnsi="Times New Roman" w:cs="Times New Roman" w:hint="eastAsia"/>
          <w:color w:val="333333"/>
          <w:sz w:val="24"/>
          <w:szCs w:val="24"/>
        </w:rPr>
        <w:t>处）为重点采样层，开展采样工作。</w:t>
      </w:r>
    </w:p>
    <w:p w14:paraId="747FEE34" w14:textId="52C7D5B8" w:rsidR="00FD114F" w:rsidRPr="004E53F3" w:rsidRDefault="00FD114F" w:rsidP="00FD518F">
      <w:pPr>
        <w:pStyle w:val="3"/>
        <w:adjustRightInd w:val="0"/>
        <w:snapToGrid w:val="0"/>
        <w:spacing w:before="0" w:after="0" w:line="360" w:lineRule="auto"/>
        <w:rPr>
          <w:rFonts w:ascii="Times New Roman" w:eastAsia="宋体" w:hAnsi="Times New Roman" w:cs="Times New Roman"/>
          <w:sz w:val="24"/>
          <w:szCs w:val="24"/>
        </w:rPr>
      </w:pPr>
      <w:bookmarkStart w:id="8" w:name="_Toc515021669"/>
      <w:bookmarkStart w:id="9" w:name="_Toc515010175"/>
      <w:bookmarkStart w:id="10" w:name="_Toc514253111"/>
      <w:bookmarkStart w:id="11" w:name="_Toc521525506"/>
      <w:r w:rsidRPr="004E53F3">
        <w:rPr>
          <w:rFonts w:ascii="Times New Roman" w:eastAsia="宋体" w:hAnsi="Times New Roman" w:cs="Times New Roman"/>
          <w:sz w:val="24"/>
          <w:szCs w:val="24"/>
        </w:rPr>
        <w:t>2.</w:t>
      </w:r>
      <w:r w:rsidR="00FD518F">
        <w:rPr>
          <w:rFonts w:ascii="Times New Roman" w:eastAsia="宋体" w:hAnsi="Times New Roman" w:cs="Times New Roman"/>
          <w:sz w:val="24"/>
          <w:szCs w:val="24"/>
        </w:rPr>
        <w:t>2</w:t>
      </w:r>
      <w:r w:rsidR="004F4ED8" w:rsidRPr="004E53F3">
        <w:rPr>
          <w:rFonts w:ascii="Times New Roman" w:eastAsia="宋体" w:hAnsi="Times New Roman" w:cs="Times New Roman"/>
          <w:sz w:val="24"/>
          <w:szCs w:val="24"/>
        </w:rPr>
        <w:t>.</w:t>
      </w:r>
      <w:r w:rsidRPr="004E53F3">
        <w:rPr>
          <w:rFonts w:ascii="Times New Roman" w:eastAsia="宋体" w:hAnsi="Times New Roman" w:cs="Times New Roman"/>
          <w:sz w:val="24"/>
          <w:szCs w:val="24"/>
        </w:rPr>
        <w:t xml:space="preserve">2 </w:t>
      </w:r>
      <w:r w:rsidRPr="004E53F3">
        <w:rPr>
          <w:rFonts w:ascii="Times New Roman" w:eastAsia="宋体" w:hAnsi="Times New Roman" w:cs="Times New Roman" w:hint="eastAsia"/>
          <w:sz w:val="24"/>
          <w:szCs w:val="24"/>
        </w:rPr>
        <w:t>土壤气监测</w:t>
      </w:r>
      <w:bookmarkEnd w:id="8"/>
      <w:bookmarkEnd w:id="9"/>
      <w:bookmarkEnd w:id="10"/>
      <w:bookmarkEnd w:id="11"/>
    </w:p>
    <w:p w14:paraId="6AE23C4C" w14:textId="18A3DB47" w:rsidR="00FD114F" w:rsidRPr="004E53F3" w:rsidRDefault="00FD114F" w:rsidP="00FD114F">
      <w:pPr>
        <w:adjustRightInd w:val="0"/>
        <w:snapToGrid w:val="0"/>
        <w:spacing w:line="360" w:lineRule="auto"/>
        <w:ind w:firstLineChars="200" w:firstLine="480"/>
        <w:rPr>
          <w:rFonts w:ascii="Times New Roman" w:eastAsia="宋体" w:hAnsi="Times New Roman" w:cs="Times New Roman"/>
          <w:color w:val="333333"/>
          <w:sz w:val="24"/>
          <w:szCs w:val="24"/>
        </w:rPr>
      </w:pPr>
      <w:r w:rsidRPr="004E53F3">
        <w:rPr>
          <w:rFonts w:ascii="Times New Roman" w:eastAsia="宋体" w:hAnsi="Times New Roman" w:cs="Times New Roman" w:hint="eastAsia"/>
          <w:color w:val="333333"/>
          <w:sz w:val="24"/>
          <w:szCs w:val="24"/>
        </w:rPr>
        <w:t>特征污染物中存在挥发性有机物的重点区域或设施，应建设土壤气监测井并定期开展土壤气监测工作。</w:t>
      </w:r>
    </w:p>
    <w:p w14:paraId="043026AD" w14:textId="6A4D8C85" w:rsidR="00FD114F" w:rsidRPr="004E53F3" w:rsidRDefault="00FD114F" w:rsidP="00FD518F">
      <w:pPr>
        <w:adjustRightInd w:val="0"/>
        <w:snapToGrid w:val="0"/>
        <w:spacing w:line="360" w:lineRule="auto"/>
        <w:outlineLvl w:val="3"/>
        <w:rPr>
          <w:rFonts w:ascii="Times New Roman" w:eastAsia="宋体" w:hAnsi="Times New Roman" w:cs="Times New Roman"/>
          <w:b/>
          <w:color w:val="333333"/>
          <w:sz w:val="24"/>
          <w:szCs w:val="24"/>
        </w:rPr>
      </w:pPr>
      <w:r w:rsidRPr="004E53F3">
        <w:rPr>
          <w:rFonts w:ascii="Times New Roman" w:eastAsia="宋体" w:hAnsi="Times New Roman" w:cs="Times New Roman"/>
          <w:b/>
          <w:color w:val="333333"/>
          <w:sz w:val="24"/>
          <w:szCs w:val="24"/>
        </w:rPr>
        <w:t>2.</w:t>
      </w:r>
      <w:r w:rsidR="00FD518F">
        <w:rPr>
          <w:rFonts w:ascii="Times New Roman" w:eastAsia="宋体" w:hAnsi="Times New Roman" w:cs="Times New Roman"/>
          <w:b/>
          <w:color w:val="333333"/>
          <w:sz w:val="24"/>
          <w:szCs w:val="24"/>
        </w:rPr>
        <w:t>2</w:t>
      </w:r>
      <w:r w:rsidR="004F4ED8" w:rsidRPr="004E53F3">
        <w:rPr>
          <w:rFonts w:ascii="Times New Roman" w:eastAsia="宋体" w:hAnsi="Times New Roman" w:cs="Times New Roman"/>
          <w:b/>
          <w:color w:val="333333"/>
          <w:sz w:val="24"/>
          <w:szCs w:val="24"/>
        </w:rPr>
        <w:t>.</w:t>
      </w:r>
      <w:r w:rsidRPr="004E53F3">
        <w:rPr>
          <w:rFonts w:ascii="Times New Roman" w:eastAsia="宋体" w:hAnsi="Times New Roman" w:cs="Times New Roman"/>
          <w:b/>
          <w:color w:val="333333"/>
          <w:sz w:val="24"/>
          <w:szCs w:val="24"/>
        </w:rPr>
        <w:t xml:space="preserve">2.1 </w:t>
      </w:r>
      <w:r w:rsidRPr="004E53F3">
        <w:rPr>
          <w:rFonts w:ascii="Times New Roman" w:eastAsia="宋体" w:hAnsi="Times New Roman" w:cs="Times New Roman" w:hint="eastAsia"/>
          <w:b/>
          <w:color w:val="333333"/>
          <w:sz w:val="24"/>
          <w:szCs w:val="24"/>
        </w:rPr>
        <w:t>点位数量</w:t>
      </w:r>
    </w:p>
    <w:p w14:paraId="46486016" w14:textId="3622A833" w:rsidR="00FD114F" w:rsidRPr="004E53F3" w:rsidRDefault="00FD114F" w:rsidP="00FD114F">
      <w:pPr>
        <w:adjustRightInd w:val="0"/>
        <w:snapToGrid w:val="0"/>
        <w:spacing w:line="360" w:lineRule="auto"/>
        <w:ind w:firstLineChars="200" w:firstLine="480"/>
        <w:rPr>
          <w:rFonts w:ascii="Times New Roman" w:eastAsia="宋体" w:hAnsi="Times New Roman" w:cs="Times New Roman"/>
          <w:color w:val="333333"/>
          <w:sz w:val="24"/>
          <w:szCs w:val="24"/>
        </w:rPr>
      </w:pPr>
      <w:r w:rsidRPr="004E53F3">
        <w:rPr>
          <w:rFonts w:ascii="Times New Roman" w:eastAsia="宋体" w:hAnsi="Times New Roman" w:cs="Times New Roman" w:hint="eastAsia"/>
          <w:color w:val="333333"/>
          <w:sz w:val="24"/>
          <w:szCs w:val="24"/>
        </w:rPr>
        <w:t>每个以挥发性有机物为特征污染物的重点区域或设施周边应布设至少</w:t>
      </w:r>
      <w:r w:rsidRPr="004E53F3">
        <w:rPr>
          <w:rFonts w:ascii="Times New Roman" w:eastAsia="宋体" w:hAnsi="Times New Roman" w:cs="Times New Roman"/>
          <w:color w:val="333333"/>
          <w:sz w:val="24"/>
          <w:szCs w:val="24"/>
        </w:rPr>
        <w:t>1</w:t>
      </w:r>
      <w:r w:rsidRPr="004E53F3">
        <w:rPr>
          <w:rFonts w:ascii="Times New Roman" w:eastAsia="宋体" w:hAnsi="Times New Roman" w:cs="Times New Roman" w:hint="eastAsia"/>
          <w:color w:val="333333"/>
          <w:sz w:val="24"/>
          <w:szCs w:val="24"/>
        </w:rPr>
        <w:t>个土壤气监测点，具体数量应根据污染源所在区域大小进行适当调整</w:t>
      </w:r>
      <w:r w:rsidR="00535062">
        <w:rPr>
          <w:rFonts w:ascii="Times New Roman" w:eastAsia="宋体" w:hAnsi="Times New Roman" w:cs="Times New Roman" w:hint="eastAsia"/>
          <w:color w:val="333333"/>
          <w:sz w:val="24"/>
          <w:szCs w:val="24"/>
        </w:rPr>
        <w:t>，具体见表</w:t>
      </w:r>
      <w:r w:rsidR="00535062">
        <w:rPr>
          <w:rFonts w:ascii="Times New Roman" w:eastAsia="宋体" w:hAnsi="Times New Roman" w:cs="Times New Roman" w:hint="eastAsia"/>
          <w:color w:val="333333"/>
          <w:sz w:val="24"/>
          <w:szCs w:val="24"/>
        </w:rPr>
        <w:t>1</w:t>
      </w:r>
      <w:r w:rsidRPr="004E53F3">
        <w:rPr>
          <w:rFonts w:ascii="Times New Roman" w:eastAsia="宋体" w:hAnsi="Times New Roman" w:cs="Times New Roman" w:hint="eastAsia"/>
          <w:color w:val="333333"/>
          <w:sz w:val="24"/>
          <w:szCs w:val="24"/>
        </w:rPr>
        <w:t>。</w:t>
      </w:r>
    </w:p>
    <w:p w14:paraId="619B1065" w14:textId="03E0EB0C" w:rsidR="00FD114F" w:rsidRPr="004E53F3" w:rsidRDefault="00FD114F" w:rsidP="00FD518F">
      <w:pPr>
        <w:adjustRightInd w:val="0"/>
        <w:snapToGrid w:val="0"/>
        <w:spacing w:line="360" w:lineRule="auto"/>
        <w:outlineLvl w:val="3"/>
        <w:rPr>
          <w:rFonts w:ascii="Times New Roman" w:eastAsia="宋体" w:hAnsi="Times New Roman" w:cs="Times New Roman"/>
          <w:b/>
          <w:color w:val="333333"/>
          <w:sz w:val="24"/>
          <w:szCs w:val="24"/>
        </w:rPr>
      </w:pPr>
      <w:r w:rsidRPr="004E53F3">
        <w:rPr>
          <w:rFonts w:ascii="Times New Roman" w:eastAsia="宋体" w:hAnsi="Times New Roman" w:cs="Times New Roman"/>
          <w:b/>
          <w:color w:val="333333"/>
          <w:sz w:val="24"/>
          <w:szCs w:val="24"/>
        </w:rPr>
        <w:t>2.</w:t>
      </w:r>
      <w:r w:rsidR="00FD518F">
        <w:rPr>
          <w:rFonts w:ascii="Times New Roman" w:eastAsia="宋体" w:hAnsi="Times New Roman" w:cs="Times New Roman"/>
          <w:b/>
          <w:color w:val="333333"/>
          <w:sz w:val="24"/>
          <w:szCs w:val="24"/>
        </w:rPr>
        <w:t>2</w:t>
      </w:r>
      <w:r w:rsidR="004F4ED8" w:rsidRPr="004E53F3">
        <w:rPr>
          <w:rFonts w:ascii="Times New Roman" w:eastAsia="宋体" w:hAnsi="Times New Roman" w:cs="Times New Roman"/>
          <w:b/>
          <w:color w:val="333333"/>
          <w:sz w:val="24"/>
          <w:szCs w:val="24"/>
        </w:rPr>
        <w:t>.</w:t>
      </w:r>
      <w:r w:rsidRPr="004E53F3">
        <w:rPr>
          <w:rFonts w:ascii="Times New Roman" w:eastAsia="宋体" w:hAnsi="Times New Roman" w:cs="Times New Roman"/>
          <w:b/>
          <w:color w:val="333333"/>
          <w:sz w:val="24"/>
          <w:szCs w:val="24"/>
        </w:rPr>
        <w:t xml:space="preserve">2.2 </w:t>
      </w:r>
      <w:r w:rsidRPr="004E53F3">
        <w:rPr>
          <w:rFonts w:ascii="Times New Roman" w:eastAsia="宋体" w:hAnsi="Times New Roman" w:cs="Times New Roman" w:hint="eastAsia"/>
          <w:b/>
          <w:color w:val="333333"/>
          <w:sz w:val="24"/>
          <w:szCs w:val="24"/>
        </w:rPr>
        <w:t>点位位置</w:t>
      </w:r>
    </w:p>
    <w:p w14:paraId="14D0DBD2" w14:textId="2DC372BC" w:rsidR="00FD114F" w:rsidRPr="004E53F3" w:rsidRDefault="00FD114F" w:rsidP="00FD114F">
      <w:pPr>
        <w:adjustRightInd w:val="0"/>
        <w:snapToGrid w:val="0"/>
        <w:spacing w:line="360" w:lineRule="auto"/>
        <w:ind w:firstLineChars="200" w:firstLine="480"/>
        <w:rPr>
          <w:rFonts w:ascii="Times New Roman" w:eastAsia="宋体" w:hAnsi="Times New Roman" w:cs="Times New Roman"/>
          <w:color w:val="333333"/>
          <w:sz w:val="24"/>
          <w:szCs w:val="24"/>
        </w:rPr>
      </w:pPr>
      <w:r w:rsidRPr="004E53F3">
        <w:rPr>
          <w:rFonts w:ascii="Times New Roman" w:eastAsia="宋体" w:hAnsi="Times New Roman" w:cs="Times New Roman" w:hint="eastAsia"/>
          <w:color w:val="333333"/>
          <w:sz w:val="24"/>
          <w:szCs w:val="24"/>
        </w:rPr>
        <w:t>采样点应在不影响企业正常生产且不造成安全隐患与二次污染的情况下尽可能接近污染源</w:t>
      </w:r>
      <w:r w:rsidR="00535062">
        <w:rPr>
          <w:rFonts w:ascii="Times New Roman" w:eastAsia="宋体" w:hAnsi="Times New Roman" w:cs="Times New Roman" w:hint="eastAsia"/>
          <w:color w:val="333333"/>
          <w:sz w:val="24"/>
          <w:szCs w:val="24"/>
        </w:rPr>
        <w:t>，具体</w:t>
      </w:r>
      <w:r w:rsidR="00535062" w:rsidRPr="00620BB1">
        <w:rPr>
          <w:rFonts w:ascii="Times New Roman" w:eastAsia="宋体" w:hAnsi="Times New Roman" w:cs="Times New Roman" w:hint="eastAsia"/>
          <w:color w:val="333333"/>
          <w:sz w:val="24"/>
          <w:szCs w:val="24"/>
        </w:rPr>
        <w:t>附图</w:t>
      </w:r>
      <w:r w:rsidR="00535062" w:rsidRPr="00620BB1">
        <w:rPr>
          <w:rFonts w:ascii="Times New Roman" w:eastAsia="宋体" w:hAnsi="Times New Roman" w:cs="Times New Roman"/>
          <w:color w:val="333333"/>
          <w:sz w:val="24"/>
          <w:szCs w:val="24"/>
        </w:rPr>
        <w:t>1</w:t>
      </w:r>
      <w:r w:rsidRPr="004E53F3">
        <w:rPr>
          <w:rFonts w:ascii="Times New Roman" w:eastAsia="宋体" w:hAnsi="Times New Roman" w:cs="Times New Roman" w:hint="eastAsia"/>
          <w:color w:val="333333"/>
          <w:sz w:val="24"/>
          <w:szCs w:val="24"/>
        </w:rPr>
        <w:t>。</w:t>
      </w:r>
      <w:bookmarkStart w:id="12" w:name="_Hlk521508878"/>
    </w:p>
    <w:bookmarkEnd w:id="12"/>
    <w:p w14:paraId="2B8DB4B2" w14:textId="018E2A02" w:rsidR="00FD114F" w:rsidRPr="004E53F3" w:rsidRDefault="00FD114F" w:rsidP="00FD518F">
      <w:pPr>
        <w:adjustRightInd w:val="0"/>
        <w:snapToGrid w:val="0"/>
        <w:spacing w:line="360" w:lineRule="auto"/>
        <w:outlineLvl w:val="3"/>
        <w:rPr>
          <w:rFonts w:ascii="Times New Roman" w:eastAsia="宋体" w:hAnsi="Times New Roman" w:cs="Times New Roman"/>
          <w:b/>
          <w:color w:val="333333"/>
          <w:sz w:val="24"/>
          <w:szCs w:val="24"/>
        </w:rPr>
      </w:pPr>
      <w:r w:rsidRPr="004E53F3">
        <w:rPr>
          <w:rFonts w:ascii="Times New Roman" w:eastAsia="宋体" w:hAnsi="Times New Roman" w:cs="Times New Roman"/>
          <w:b/>
          <w:color w:val="333333"/>
          <w:sz w:val="24"/>
          <w:szCs w:val="24"/>
        </w:rPr>
        <w:t>2.</w:t>
      </w:r>
      <w:r w:rsidR="00FD518F">
        <w:rPr>
          <w:rFonts w:ascii="Times New Roman" w:eastAsia="宋体" w:hAnsi="Times New Roman" w:cs="Times New Roman"/>
          <w:b/>
          <w:color w:val="333333"/>
          <w:sz w:val="24"/>
          <w:szCs w:val="24"/>
        </w:rPr>
        <w:t>2</w:t>
      </w:r>
      <w:r w:rsidR="004F4ED8" w:rsidRPr="004E53F3">
        <w:rPr>
          <w:rFonts w:ascii="Times New Roman" w:eastAsia="宋体" w:hAnsi="Times New Roman" w:cs="Times New Roman"/>
          <w:b/>
          <w:color w:val="333333"/>
          <w:sz w:val="24"/>
          <w:szCs w:val="24"/>
        </w:rPr>
        <w:t>.</w:t>
      </w:r>
      <w:r w:rsidRPr="004E53F3">
        <w:rPr>
          <w:rFonts w:ascii="Times New Roman" w:eastAsia="宋体" w:hAnsi="Times New Roman" w:cs="Times New Roman"/>
          <w:b/>
          <w:color w:val="333333"/>
          <w:sz w:val="24"/>
          <w:szCs w:val="24"/>
        </w:rPr>
        <w:t xml:space="preserve">2.3 </w:t>
      </w:r>
      <w:r w:rsidRPr="004E53F3">
        <w:rPr>
          <w:rFonts w:ascii="Times New Roman" w:eastAsia="宋体" w:hAnsi="Times New Roman" w:cs="Times New Roman" w:hint="eastAsia"/>
          <w:b/>
          <w:color w:val="333333"/>
          <w:sz w:val="24"/>
          <w:szCs w:val="24"/>
        </w:rPr>
        <w:t>采样深度</w:t>
      </w:r>
    </w:p>
    <w:p w14:paraId="7659ED59" w14:textId="77777777" w:rsidR="00FD114F" w:rsidRPr="004E53F3" w:rsidRDefault="00FD114F" w:rsidP="00FD114F">
      <w:pPr>
        <w:adjustRightInd w:val="0"/>
        <w:snapToGrid w:val="0"/>
        <w:spacing w:line="360" w:lineRule="auto"/>
        <w:ind w:firstLineChars="200" w:firstLine="480"/>
        <w:rPr>
          <w:rFonts w:ascii="Times New Roman" w:eastAsia="宋体" w:hAnsi="Times New Roman" w:cs="Times New Roman"/>
          <w:color w:val="333333"/>
          <w:sz w:val="24"/>
          <w:szCs w:val="24"/>
        </w:rPr>
      </w:pPr>
      <w:r w:rsidRPr="004E53F3">
        <w:rPr>
          <w:rFonts w:ascii="Times New Roman" w:eastAsia="宋体" w:hAnsi="Times New Roman" w:cs="Times New Roman" w:hint="eastAsia"/>
          <w:color w:val="333333"/>
          <w:sz w:val="24"/>
          <w:szCs w:val="24"/>
        </w:rPr>
        <w:t>土壤气探头的埋设深度应结合地层特性及污染物埋深（仅限于已受到污染的区域）确定。应设置在但不仅限于：</w:t>
      </w:r>
    </w:p>
    <w:p w14:paraId="72F3639E" w14:textId="3A13B0D9" w:rsidR="00FD114F" w:rsidRPr="004E53F3" w:rsidRDefault="00FD114F" w:rsidP="00FD114F">
      <w:pPr>
        <w:adjustRightInd w:val="0"/>
        <w:snapToGrid w:val="0"/>
        <w:spacing w:line="360" w:lineRule="auto"/>
        <w:ind w:firstLineChars="200" w:firstLine="480"/>
        <w:rPr>
          <w:rFonts w:ascii="Times New Roman" w:eastAsia="宋体" w:hAnsi="Times New Roman" w:cs="Times New Roman"/>
          <w:color w:val="333333"/>
          <w:sz w:val="24"/>
          <w:szCs w:val="24"/>
        </w:rPr>
      </w:pPr>
      <w:r w:rsidRPr="004E53F3">
        <w:rPr>
          <w:rFonts w:ascii="Times New Roman" w:eastAsia="宋体" w:hAnsi="Times New Roman" w:cs="Times New Roman"/>
          <w:color w:val="333333"/>
          <w:sz w:val="24"/>
          <w:szCs w:val="24"/>
        </w:rPr>
        <w:lastRenderedPageBreak/>
        <w:t>1</w:t>
      </w:r>
      <w:r w:rsidRPr="004E53F3">
        <w:rPr>
          <w:rFonts w:ascii="Times New Roman" w:eastAsia="宋体" w:hAnsi="Times New Roman" w:cs="Times New Roman" w:hint="eastAsia"/>
          <w:color w:val="333333"/>
          <w:sz w:val="24"/>
          <w:szCs w:val="24"/>
        </w:rPr>
        <w:t>）地面以下</w:t>
      </w:r>
      <w:r w:rsidRPr="004E53F3">
        <w:rPr>
          <w:rFonts w:ascii="Times New Roman" w:eastAsia="宋体" w:hAnsi="Times New Roman" w:cs="Times New Roman"/>
          <w:color w:val="333333"/>
          <w:sz w:val="24"/>
          <w:szCs w:val="24"/>
        </w:rPr>
        <w:t>1.5m</w:t>
      </w:r>
      <w:r w:rsidRPr="004E53F3">
        <w:rPr>
          <w:rFonts w:ascii="Times New Roman" w:eastAsia="宋体" w:hAnsi="Times New Roman" w:cs="Times New Roman" w:hint="eastAsia"/>
          <w:color w:val="333333"/>
          <w:sz w:val="24"/>
          <w:szCs w:val="24"/>
        </w:rPr>
        <w:t>处。</w:t>
      </w:r>
    </w:p>
    <w:p w14:paraId="7E41A100" w14:textId="77777777" w:rsidR="00FD114F" w:rsidRPr="004E53F3" w:rsidRDefault="00FD114F" w:rsidP="00FD114F">
      <w:pPr>
        <w:adjustRightInd w:val="0"/>
        <w:snapToGrid w:val="0"/>
        <w:spacing w:line="360" w:lineRule="auto"/>
        <w:ind w:firstLineChars="200" w:firstLine="480"/>
        <w:rPr>
          <w:rFonts w:ascii="Times New Roman" w:eastAsia="宋体" w:hAnsi="Times New Roman" w:cs="Times New Roman"/>
          <w:color w:val="333333"/>
          <w:sz w:val="24"/>
          <w:szCs w:val="24"/>
        </w:rPr>
      </w:pPr>
      <w:r w:rsidRPr="004E53F3">
        <w:rPr>
          <w:rFonts w:ascii="Times New Roman" w:eastAsia="宋体" w:hAnsi="Times New Roman" w:cs="Times New Roman"/>
          <w:color w:val="333333"/>
          <w:sz w:val="24"/>
          <w:szCs w:val="24"/>
        </w:rPr>
        <w:t>2</w:t>
      </w:r>
      <w:r w:rsidRPr="004E53F3">
        <w:rPr>
          <w:rFonts w:ascii="Times New Roman" w:eastAsia="宋体" w:hAnsi="Times New Roman" w:cs="Times New Roman" w:hint="eastAsia"/>
          <w:color w:val="333333"/>
          <w:sz w:val="24"/>
          <w:szCs w:val="24"/>
        </w:rPr>
        <w:t>）钻探过程发现该区域已存在污染，</w:t>
      </w:r>
      <w:proofErr w:type="gramStart"/>
      <w:r w:rsidRPr="004E53F3">
        <w:rPr>
          <w:rFonts w:ascii="Times New Roman" w:eastAsia="宋体" w:hAnsi="Times New Roman" w:cs="Times New Roman" w:hint="eastAsia"/>
          <w:color w:val="333333"/>
          <w:sz w:val="24"/>
          <w:szCs w:val="24"/>
        </w:rPr>
        <w:t>且现场</w:t>
      </w:r>
      <w:proofErr w:type="gramEnd"/>
      <w:r w:rsidRPr="004E53F3">
        <w:rPr>
          <w:rFonts w:ascii="Times New Roman" w:eastAsia="宋体" w:hAnsi="Times New Roman" w:cs="Times New Roman" w:hint="eastAsia"/>
          <w:color w:val="333333"/>
          <w:sz w:val="24"/>
          <w:szCs w:val="24"/>
        </w:rPr>
        <w:t>挥发性有机物便携检测设备读数或土壤和地下水样品检测结果较高的位置。</w:t>
      </w:r>
    </w:p>
    <w:p w14:paraId="36CA7FE7" w14:textId="77777777" w:rsidR="00FD114F" w:rsidRPr="004E53F3" w:rsidRDefault="00FD114F" w:rsidP="00FD114F">
      <w:pPr>
        <w:adjustRightInd w:val="0"/>
        <w:snapToGrid w:val="0"/>
        <w:spacing w:line="360" w:lineRule="auto"/>
        <w:ind w:firstLineChars="200" w:firstLine="480"/>
        <w:rPr>
          <w:rFonts w:ascii="Times New Roman" w:eastAsia="宋体" w:hAnsi="Times New Roman" w:cs="Times New Roman"/>
          <w:color w:val="333333"/>
          <w:sz w:val="24"/>
          <w:szCs w:val="24"/>
        </w:rPr>
      </w:pPr>
      <w:r w:rsidRPr="004E53F3">
        <w:rPr>
          <w:rFonts w:ascii="Times New Roman" w:eastAsia="宋体" w:hAnsi="Times New Roman" w:cs="Times New Roman"/>
          <w:color w:val="333333"/>
          <w:sz w:val="24"/>
          <w:szCs w:val="24"/>
        </w:rPr>
        <w:t>3</w:t>
      </w:r>
      <w:r w:rsidRPr="004E53F3">
        <w:rPr>
          <w:rFonts w:ascii="Times New Roman" w:eastAsia="宋体" w:hAnsi="Times New Roman" w:cs="Times New Roman" w:hint="eastAsia"/>
          <w:color w:val="333333"/>
          <w:sz w:val="24"/>
          <w:szCs w:val="24"/>
        </w:rPr>
        <w:t>）埋藏于地下的罐槽、管线等设施周边。</w:t>
      </w:r>
    </w:p>
    <w:p w14:paraId="29DE9DBD" w14:textId="6EBBEA85" w:rsidR="00FD114F" w:rsidRPr="004E53F3" w:rsidRDefault="00FD114F" w:rsidP="004E53F3">
      <w:pPr>
        <w:adjustRightInd w:val="0"/>
        <w:snapToGrid w:val="0"/>
        <w:spacing w:line="360" w:lineRule="auto"/>
        <w:ind w:firstLineChars="200" w:firstLine="480"/>
        <w:rPr>
          <w:rFonts w:ascii="Times New Roman" w:eastAsia="宋体" w:hAnsi="Times New Roman" w:cs="Times New Roman"/>
          <w:color w:val="333333"/>
          <w:sz w:val="24"/>
          <w:szCs w:val="24"/>
        </w:rPr>
      </w:pPr>
      <w:r w:rsidRPr="004E53F3">
        <w:rPr>
          <w:rFonts w:ascii="Times New Roman" w:eastAsia="宋体" w:hAnsi="Times New Roman" w:cs="Times New Roman"/>
          <w:color w:val="333333"/>
          <w:sz w:val="24"/>
          <w:szCs w:val="24"/>
        </w:rPr>
        <w:t>4</w:t>
      </w:r>
      <w:r w:rsidRPr="004E53F3">
        <w:rPr>
          <w:rFonts w:ascii="Times New Roman" w:eastAsia="宋体" w:hAnsi="Times New Roman" w:cs="Times New Roman" w:hint="eastAsia"/>
          <w:color w:val="333333"/>
          <w:sz w:val="24"/>
          <w:szCs w:val="24"/>
        </w:rPr>
        <w:t>）地下水最高水位面上，高于毛细带不小于</w:t>
      </w:r>
      <w:r w:rsidRPr="004E53F3">
        <w:rPr>
          <w:rFonts w:ascii="Times New Roman" w:eastAsia="宋体" w:hAnsi="Times New Roman" w:cs="Times New Roman"/>
          <w:color w:val="333333"/>
          <w:sz w:val="24"/>
          <w:szCs w:val="24"/>
        </w:rPr>
        <w:t>1m</w:t>
      </w:r>
      <w:r w:rsidRPr="004E53F3">
        <w:rPr>
          <w:rFonts w:ascii="Times New Roman" w:eastAsia="宋体" w:hAnsi="Times New Roman" w:cs="Times New Roman" w:hint="eastAsia"/>
          <w:color w:val="333333"/>
          <w:sz w:val="24"/>
          <w:szCs w:val="24"/>
        </w:rPr>
        <w:t>。</w:t>
      </w:r>
    </w:p>
    <w:p w14:paraId="68336FAA" w14:textId="316E9B63" w:rsidR="00943D22" w:rsidRPr="004E53F3" w:rsidRDefault="004F4ED8" w:rsidP="00FD518F">
      <w:pPr>
        <w:pStyle w:val="2"/>
        <w:adjustRightInd w:val="0"/>
        <w:snapToGrid w:val="0"/>
        <w:spacing w:before="0" w:after="0" w:line="360" w:lineRule="auto"/>
        <w:rPr>
          <w:rFonts w:ascii="Times New Roman" w:eastAsia="宋体" w:hAnsi="Times New Roman" w:cs="Times New Roman"/>
          <w:sz w:val="24"/>
          <w:szCs w:val="24"/>
        </w:rPr>
      </w:pPr>
      <w:bookmarkStart w:id="13" w:name="_Toc521525507"/>
      <w:r w:rsidRPr="004E53F3">
        <w:rPr>
          <w:rFonts w:ascii="Times New Roman" w:eastAsia="宋体" w:hAnsi="Times New Roman" w:cs="Times New Roman"/>
          <w:sz w:val="24"/>
          <w:szCs w:val="24"/>
        </w:rPr>
        <w:t>2.</w:t>
      </w:r>
      <w:r w:rsidR="00FD518F">
        <w:rPr>
          <w:rFonts w:ascii="Times New Roman" w:eastAsia="宋体" w:hAnsi="Times New Roman" w:cs="Times New Roman"/>
          <w:sz w:val="24"/>
          <w:szCs w:val="24"/>
        </w:rPr>
        <w:t>3</w:t>
      </w:r>
      <w:r w:rsidRPr="004E53F3">
        <w:rPr>
          <w:rFonts w:ascii="Times New Roman" w:eastAsia="宋体" w:hAnsi="Times New Roman" w:cs="Times New Roman" w:hint="eastAsia"/>
          <w:sz w:val="24"/>
          <w:szCs w:val="24"/>
        </w:rPr>
        <w:t xml:space="preserve"> </w:t>
      </w:r>
      <w:r w:rsidR="00DF2B07" w:rsidRPr="004E53F3">
        <w:rPr>
          <w:rFonts w:ascii="Times New Roman" w:eastAsia="宋体" w:hAnsi="Times New Roman" w:cs="Times New Roman"/>
          <w:sz w:val="24"/>
          <w:szCs w:val="24"/>
        </w:rPr>
        <w:t>地下水监测</w:t>
      </w:r>
      <w:r w:rsidR="00FB0D06">
        <w:rPr>
          <w:rFonts w:ascii="Times New Roman" w:eastAsia="宋体" w:hAnsi="Times New Roman" w:cs="Times New Roman" w:hint="eastAsia"/>
          <w:sz w:val="24"/>
          <w:szCs w:val="24"/>
        </w:rPr>
        <w:t>要求</w:t>
      </w:r>
      <w:bookmarkEnd w:id="13"/>
    </w:p>
    <w:p w14:paraId="52815549" w14:textId="3D1258EA" w:rsidR="004F4ED8" w:rsidRPr="004E53F3" w:rsidRDefault="004F4ED8" w:rsidP="00FD518F">
      <w:pPr>
        <w:pStyle w:val="3"/>
        <w:adjustRightInd w:val="0"/>
        <w:snapToGrid w:val="0"/>
        <w:spacing w:before="0" w:after="0" w:line="360" w:lineRule="auto"/>
        <w:rPr>
          <w:rFonts w:ascii="Times New Roman" w:eastAsia="宋体" w:hAnsi="Times New Roman" w:cs="Times New Roman"/>
          <w:sz w:val="24"/>
          <w:szCs w:val="24"/>
        </w:rPr>
      </w:pPr>
      <w:bookmarkStart w:id="14" w:name="_Toc515021671"/>
      <w:bookmarkStart w:id="15" w:name="_Toc515010177"/>
      <w:bookmarkStart w:id="16" w:name="_Toc514253113"/>
      <w:bookmarkStart w:id="17" w:name="_Toc521525508"/>
      <w:r w:rsidRPr="004E53F3">
        <w:rPr>
          <w:rFonts w:ascii="Times New Roman" w:eastAsia="宋体" w:hAnsi="Times New Roman" w:cs="Times New Roman"/>
          <w:sz w:val="24"/>
          <w:szCs w:val="24"/>
        </w:rPr>
        <w:t>2.</w:t>
      </w:r>
      <w:r w:rsidR="00FD518F">
        <w:rPr>
          <w:rFonts w:ascii="Times New Roman" w:eastAsia="宋体" w:hAnsi="Times New Roman" w:cs="Times New Roman"/>
          <w:sz w:val="24"/>
          <w:szCs w:val="24"/>
        </w:rPr>
        <w:t>3</w:t>
      </w:r>
      <w:r w:rsidRPr="004E53F3">
        <w:rPr>
          <w:rFonts w:ascii="Times New Roman" w:eastAsia="宋体" w:hAnsi="Times New Roman" w:cs="Times New Roman"/>
          <w:sz w:val="24"/>
          <w:szCs w:val="24"/>
        </w:rPr>
        <w:t>.1</w:t>
      </w:r>
      <w:r w:rsidRPr="004E53F3">
        <w:rPr>
          <w:rFonts w:ascii="Times New Roman" w:eastAsia="宋体" w:hAnsi="Times New Roman" w:cs="Times New Roman" w:hint="eastAsia"/>
          <w:sz w:val="24"/>
          <w:szCs w:val="24"/>
        </w:rPr>
        <w:t>点位数量</w:t>
      </w:r>
      <w:bookmarkEnd w:id="14"/>
      <w:bookmarkEnd w:id="15"/>
      <w:bookmarkEnd w:id="16"/>
      <w:bookmarkEnd w:id="17"/>
    </w:p>
    <w:p w14:paraId="46B1B1CD" w14:textId="63306571" w:rsidR="004F4ED8" w:rsidRPr="00620BB1" w:rsidRDefault="004F4ED8" w:rsidP="00620BB1">
      <w:pPr>
        <w:adjustRightInd w:val="0"/>
        <w:snapToGrid w:val="0"/>
        <w:spacing w:line="360" w:lineRule="auto"/>
        <w:ind w:firstLineChars="200" w:firstLine="480"/>
        <w:rPr>
          <w:rFonts w:ascii="Times New Roman" w:eastAsia="宋体" w:hAnsi="Times New Roman" w:cs="Times New Roman"/>
          <w:color w:val="333333"/>
          <w:sz w:val="24"/>
          <w:szCs w:val="24"/>
        </w:rPr>
      </w:pPr>
      <w:r w:rsidRPr="00620BB1">
        <w:rPr>
          <w:rFonts w:ascii="Times New Roman" w:eastAsia="宋体" w:hAnsi="Times New Roman" w:cs="Times New Roman" w:hint="eastAsia"/>
          <w:color w:val="333333"/>
          <w:sz w:val="24"/>
          <w:szCs w:val="24"/>
        </w:rPr>
        <w:t>每个重点区域或设施周边应布设至少</w:t>
      </w:r>
      <w:r w:rsidRPr="00620BB1">
        <w:rPr>
          <w:rFonts w:ascii="Times New Roman" w:eastAsia="宋体" w:hAnsi="Times New Roman" w:cs="Times New Roman"/>
          <w:color w:val="333333"/>
          <w:sz w:val="24"/>
          <w:szCs w:val="24"/>
        </w:rPr>
        <w:t>1</w:t>
      </w:r>
      <w:r w:rsidRPr="00620BB1">
        <w:rPr>
          <w:rFonts w:ascii="Times New Roman" w:eastAsia="宋体" w:hAnsi="Times New Roman" w:cs="Times New Roman" w:hint="eastAsia"/>
          <w:color w:val="333333"/>
          <w:sz w:val="24"/>
          <w:szCs w:val="24"/>
        </w:rPr>
        <w:t>个地下水监测点，具体数量应根据待监测区域大小及污染物扩散途径等实际情况进行适当调整</w:t>
      </w:r>
      <w:r w:rsidR="00535062">
        <w:rPr>
          <w:rFonts w:ascii="Times New Roman" w:eastAsia="宋体" w:hAnsi="Times New Roman" w:cs="Times New Roman" w:hint="eastAsia"/>
          <w:color w:val="333333"/>
          <w:sz w:val="24"/>
          <w:szCs w:val="24"/>
        </w:rPr>
        <w:t>，具体见表</w:t>
      </w:r>
      <w:r w:rsidR="00535062">
        <w:rPr>
          <w:rFonts w:ascii="Times New Roman" w:eastAsia="宋体" w:hAnsi="Times New Roman" w:cs="Times New Roman" w:hint="eastAsia"/>
          <w:color w:val="333333"/>
          <w:sz w:val="24"/>
          <w:szCs w:val="24"/>
        </w:rPr>
        <w:t>1</w:t>
      </w:r>
      <w:r w:rsidRPr="00620BB1">
        <w:rPr>
          <w:rFonts w:ascii="Times New Roman" w:eastAsia="宋体" w:hAnsi="Times New Roman" w:cs="Times New Roman" w:hint="eastAsia"/>
          <w:color w:val="333333"/>
          <w:sz w:val="24"/>
          <w:szCs w:val="24"/>
        </w:rPr>
        <w:t>。</w:t>
      </w:r>
    </w:p>
    <w:p w14:paraId="29FEEEF9" w14:textId="3B80153C" w:rsidR="004F4ED8" w:rsidRPr="004E53F3" w:rsidRDefault="004F4ED8" w:rsidP="00FD518F">
      <w:pPr>
        <w:pStyle w:val="3"/>
        <w:adjustRightInd w:val="0"/>
        <w:snapToGrid w:val="0"/>
        <w:spacing w:before="0" w:after="0" w:line="360" w:lineRule="auto"/>
        <w:rPr>
          <w:rFonts w:ascii="Times New Roman" w:eastAsia="宋体" w:hAnsi="Times New Roman" w:cs="Times New Roman"/>
          <w:sz w:val="24"/>
          <w:szCs w:val="24"/>
        </w:rPr>
      </w:pPr>
      <w:bookmarkStart w:id="18" w:name="_Toc515021672"/>
      <w:bookmarkStart w:id="19" w:name="_Toc515010178"/>
      <w:bookmarkStart w:id="20" w:name="_Toc514253114"/>
      <w:bookmarkStart w:id="21" w:name="_Toc521525509"/>
      <w:r w:rsidRPr="004E53F3">
        <w:rPr>
          <w:rFonts w:ascii="Times New Roman" w:eastAsia="宋体" w:hAnsi="Times New Roman" w:cs="Times New Roman"/>
          <w:sz w:val="24"/>
          <w:szCs w:val="24"/>
        </w:rPr>
        <w:t>2.</w:t>
      </w:r>
      <w:r w:rsidR="00FD518F">
        <w:rPr>
          <w:rFonts w:ascii="Times New Roman" w:eastAsia="宋体" w:hAnsi="Times New Roman" w:cs="Times New Roman"/>
          <w:sz w:val="24"/>
          <w:szCs w:val="24"/>
        </w:rPr>
        <w:t>3</w:t>
      </w:r>
      <w:r w:rsidRPr="004E53F3">
        <w:rPr>
          <w:rFonts w:ascii="Times New Roman" w:eastAsia="宋体" w:hAnsi="Times New Roman" w:cs="Times New Roman"/>
          <w:sz w:val="24"/>
          <w:szCs w:val="24"/>
        </w:rPr>
        <w:t>.2</w:t>
      </w:r>
      <w:r w:rsidRPr="004E53F3">
        <w:rPr>
          <w:rFonts w:ascii="Times New Roman" w:eastAsia="宋体" w:hAnsi="Times New Roman" w:cs="Times New Roman" w:hint="eastAsia"/>
          <w:sz w:val="24"/>
          <w:szCs w:val="24"/>
        </w:rPr>
        <w:t>点位位置</w:t>
      </w:r>
      <w:bookmarkEnd w:id="18"/>
      <w:bookmarkEnd w:id="19"/>
      <w:bookmarkEnd w:id="20"/>
      <w:bookmarkEnd w:id="21"/>
    </w:p>
    <w:p w14:paraId="342296B5" w14:textId="3E155ED4" w:rsidR="004F4ED8" w:rsidRPr="00620BB1" w:rsidRDefault="004F4ED8" w:rsidP="00620BB1">
      <w:pPr>
        <w:adjustRightInd w:val="0"/>
        <w:snapToGrid w:val="0"/>
        <w:spacing w:line="360" w:lineRule="auto"/>
        <w:ind w:firstLineChars="200" w:firstLine="480"/>
        <w:rPr>
          <w:rFonts w:ascii="Times New Roman" w:eastAsia="宋体" w:hAnsi="Times New Roman" w:cs="Times New Roman"/>
          <w:color w:val="333333"/>
          <w:sz w:val="24"/>
          <w:szCs w:val="24"/>
        </w:rPr>
      </w:pPr>
      <w:r w:rsidRPr="00620BB1">
        <w:rPr>
          <w:rFonts w:ascii="Times New Roman" w:eastAsia="宋体" w:hAnsi="Times New Roman" w:cs="Times New Roman" w:hint="eastAsia"/>
          <w:color w:val="333333"/>
          <w:sz w:val="24"/>
          <w:szCs w:val="24"/>
        </w:rPr>
        <w:t>地下水监测井应布设在污染物迁移的下游方向</w:t>
      </w:r>
      <w:r w:rsidR="00535062">
        <w:rPr>
          <w:rFonts w:ascii="Times New Roman" w:eastAsia="宋体" w:hAnsi="Times New Roman" w:cs="Times New Roman" w:hint="eastAsia"/>
          <w:color w:val="333333"/>
          <w:sz w:val="24"/>
          <w:szCs w:val="24"/>
        </w:rPr>
        <w:t>，具体</w:t>
      </w:r>
      <w:r w:rsidR="00535062" w:rsidRPr="00620BB1">
        <w:rPr>
          <w:rFonts w:ascii="Times New Roman" w:eastAsia="宋体" w:hAnsi="Times New Roman" w:cs="Times New Roman" w:hint="eastAsia"/>
          <w:color w:val="333333"/>
          <w:sz w:val="24"/>
          <w:szCs w:val="24"/>
        </w:rPr>
        <w:t>附图</w:t>
      </w:r>
      <w:r w:rsidR="00535062" w:rsidRPr="00620BB1">
        <w:rPr>
          <w:rFonts w:ascii="Times New Roman" w:eastAsia="宋体" w:hAnsi="Times New Roman" w:cs="Times New Roman"/>
          <w:color w:val="333333"/>
          <w:sz w:val="24"/>
          <w:szCs w:val="24"/>
        </w:rPr>
        <w:t>1</w:t>
      </w:r>
      <w:r w:rsidRPr="00620BB1">
        <w:rPr>
          <w:rFonts w:ascii="Times New Roman" w:eastAsia="宋体" w:hAnsi="Times New Roman" w:cs="Times New Roman" w:hint="eastAsia"/>
          <w:color w:val="333333"/>
          <w:sz w:val="24"/>
          <w:szCs w:val="24"/>
        </w:rPr>
        <w:t>。</w:t>
      </w:r>
    </w:p>
    <w:p w14:paraId="46DB928A" w14:textId="45293118" w:rsidR="004F4ED8" w:rsidRPr="00620BB1" w:rsidRDefault="004F4ED8" w:rsidP="00620BB1">
      <w:pPr>
        <w:adjustRightInd w:val="0"/>
        <w:snapToGrid w:val="0"/>
        <w:spacing w:line="360" w:lineRule="auto"/>
        <w:ind w:firstLineChars="200" w:firstLine="480"/>
        <w:rPr>
          <w:rFonts w:ascii="Times New Roman" w:eastAsia="宋体" w:hAnsi="Times New Roman" w:cs="Times New Roman"/>
          <w:color w:val="333333"/>
          <w:sz w:val="24"/>
          <w:szCs w:val="24"/>
        </w:rPr>
      </w:pPr>
      <w:r w:rsidRPr="00620BB1">
        <w:rPr>
          <w:rFonts w:ascii="Times New Roman" w:eastAsia="宋体" w:hAnsi="Times New Roman" w:cs="Times New Roman" w:hint="eastAsia"/>
          <w:color w:val="333333"/>
          <w:sz w:val="24"/>
          <w:szCs w:val="24"/>
        </w:rPr>
        <w:t>地下水的流向可能会随着季节、潮汐、河流和湖泊的水位波动等状况改变。此时应将监测井布设在污染物所有潜在迁移途径的下游。</w:t>
      </w:r>
    </w:p>
    <w:p w14:paraId="4CD8F021" w14:textId="07C67D41" w:rsidR="004F4ED8" w:rsidRPr="004E53F3" w:rsidRDefault="004F4ED8" w:rsidP="00FD518F">
      <w:pPr>
        <w:pStyle w:val="3"/>
        <w:adjustRightInd w:val="0"/>
        <w:snapToGrid w:val="0"/>
        <w:spacing w:before="0" w:after="0" w:line="360" w:lineRule="auto"/>
        <w:rPr>
          <w:rFonts w:ascii="Times New Roman" w:eastAsia="宋体" w:hAnsi="Times New Roman" w:cs="Times New Roman"/>
          <w:sz w:val="24"/>
          <w:szCs w:val="24"/>
        </w:rPr>
      </w:pPr>
      <w:bookmarkStart w:id="22" w:name="_Toc515021673"/>
      <w:bookmarkStart w:id="23" w:name="_Toc515010179"/>
      <w:bookmarkStart w:id="24" w:name="_Toc514253115"/>
      <w:bookmarkStart w:id="25" w:name="_Toc521525510"/>
      <w:r w:rsidRPr="004E53F3">
        <w:rPr>
          <w:rFonts w:ascii="Times New Roman" w:eastAsia="宋体" w:hAnsi="Times New Roman" w:cs="Times New Roman"/>
          <w:sz w:val="24"/>
          <w:szCs w:val="24"/>
        </w:rPr>
        <w:t>2.</w:t>
      </w:r>
      <w:r w:rsidR="00FD518F">
        <w:rPr>
          <w:rFonts w:ascii="Times New Roman" w:eastAsia="宋体" w:hAnsi="Times New Roman" w:cs="Times New Roman"/>
          <w:sz w:val="24"/>
          <w:szCs w:val="24"/>
        </w:rPr>
        <w:t>3</w:t>
      </w:r>
      <w:r w:rsidRPr="004E53F3">
        <w:rPr>
          <w:rFonts w:ascii="Times New Roman" w:eastAsia="宋体" w:hAnsi="Times New Roman" w:cs="Times New Roman"/>
          <w:sz w:val="24"/>
          <w:szCs w:val="24"/>
        </w:rPr>
        <w:t>.3</w:t>
      </w:r>
      <w:r w:rsidRPr="004E53F3">
        <w:rPr>
          <w:rFonts w:ascii="Times New Roman" w:eastAsia="宋体" w:hAnsi="Times New Roman" w:cs="Times New Roman" w:hint="eastAsia"/>
          <w:sz w:val="24"/>
          <w:szCs w:val="24"/>
        </w:rPr>
        <w:t>采样深度</w:t>
      </w:r>
      <w:bookmarkEnd w:id="22"/>
      <w:bookmarkEnd w:id="23"/>
      <w:bookmarkEnd w:id="24"/>
      <w:bookmarkEnd w:id="25"/>
    </w:p>
    <w:p w14:paraId="3980F9E1" w14:textId="77777777" w:rsidR="004F4ED8" w:rsidRPr="003853C8" w:rsidRDefault="004F4ED8" w:rsidP="003853C8">
      <w:pPr>
        <w:adjustRightInd w:val="0"/>
        <w:snapToGrid w:val="0"/>
        <w:spacing w:line="360" w:lineRule="auto"/>
        <w:ind w:firstLineChars="200" w:firstLine="480"/>
        <w:rPr>
          <w:rFonts w:ascii="Times New Roman" w:eastAsia="宋体" w:hAnsi="Times New Roman" w:cs="Times New Roman"/>
          <w:color w:val="333333"/>
          <w:sz w:val="24"/>
          <w:szCs w:val="24"/>
        </w:rPr>
      </w:pPr>
      <w:r w:rsidRPr="003853C8">
        <w:rPr>
          <w:rFonts w:ascii="Times New Roman" w:eastAsia="宋体" w:hAnsi="Times New Roman" w:cs="Times New Roman" w:hint="eastAsia"/>
          <w:color w:val="333333"/>
          <w:sz w:val="24"/>
          <w:szCs w:val="24"/>
        </w:rPr>
        <w:t>监测井在垂直方向的深度应根据污染物性质、含水层厚度以及地层情况确定。</w:t>
      </w:r>
    </w:p>
    <w:p w14:paraId="23FF090D" w14:textId="77777777" w:rsidR="004F4ED8" w:rsidRPr="003853C8" w:rsidRDefault="004F4ED8" w:rsidP="003853C8">
      <w:pPr>
        <w:adjustRightInd w:val="0"/>
        <w:snapToGrid w:val="0"/>
        <w:spacing w:line="360" w:lineRule="auto"/>
        <w:ind w:firstLineChars="200" w:firstLine="480"/>
        <w:rPr>
          <w:rFonts w:ascii="Times New Roman" w:eastAsia="宋体" w:hAnsi="Times New Roman" w:cs="Times New Roman"/>
          <w:color w:val="333333"/>
          <w:sz w:val="24"/>
          <w:szCs w:val="24"/>
        </w:rPr>
      </w:pPr>
      <w:r w:rsidRPr="003853C8">
        <w:rPr>
          <w:rFonts w:ascii="Times New Roman" w:eastAsia="宋体" w:hAnsi="Times New Roman" w:cs="Times New Roman" w:hint="eastAsia"/>
          <w:color w:val="333333"/>
          <w:sz w:val="24"/>
          <w:szCs w:val="24"/>
        </w:rPr>
        <w:t>（</w:t>
      </w:r>
      <w:r w:rsidRPr="003853C8">
        <w:rPr>
          <w:rFonts w:ascii="Times New Roman" w:eastAsia="宋体" w:hAnsi="Times New Roman" w:cs="Times New Roman"/>
          <w:color w:val="333333"/>
          <w:sz w:val="24"/>
          <w:szCs w:val="24"/>
        </w:rPr>
        <w:t>1</w:t>
      </w:r>
      <w:r w:rsidRPr="003853C8">
        <w:rPr>
          <w:rFonts w:ascii="Times New Roman" w:eastAsia="宋体" w:hAnsi="Times New Roman" w:cs="Times New Roman" w:hint="eastAsia"/>
          <w:color w:val="333333"/>
          <w:sz w:val="24"/>
          <w:szCs w:val="24"/>
        </w:rPr>
        <w:t>）污染物性质</w:t>
      </w:r>
    </w:p>
    <w:p w14:paraId="0A0B092C" w14:textId="10FE9B56" w:rsidR="004F4ED8" w:rsidRPr="003853C8" w:rsidRDefault="004F4ED8" w:rsidP="003853C8">
      <w:pPr>
        <w:adjustRightInd w:val="0"/>
        <w:snapToGrid w:val="0"/>
        <w:spacing w:line="360" w:lineRule="auto"/>
        <w:ind w:firstLineChars="200" w:firstLine="480"/>
        <w:rPr>
          <w:rFonts w:ascii="Times New Roman" w:eastAsia="宋体" w:hAnsi="Times New Roman" w:cs="Times New Roman"/>
          <w:color w:val="333333"/>
          <w:sz w:val="24"/>
          <w:szCs w:val="24"/>
        </w:rPr>
      </w:pPr>
      <w:r w:rsidRPr="003853C8">
        <w:rPr>
          <w:rFonts w:ascii="Times New Roman" w:eastAsia="宋体" w:hAnsi="Times New Roman" w:cs="Times New Roman" w:hint="eastAsia"/>
          <w:color w:val="333333"/>
          <w:sz w:val="24"/>
          <w:szCs w:val="24"/>
        </w:rPr>
        <w:t>当重点区域或设施的特征污染物为低密度污染物时，监测井进水口应穿过潜水面以保证能够采集到含水层顶部水样，如图</w:t>
      </w:r>
      <w:r w:rsidRPr="003853C8">
        <w:rPr>
          <w:rFonts w:ascii="Times New Roman" w:eastAsia="宋体" w:hAnsi="Times New Roman" w:cs="Times New Roman"/>
          <w:color w:val="333333"/>
          <w:sz w:val="24"/>
          <w:szCs w:val="24"/>
        </w:rPr>
        <w:t>2-</w:t>
      </w:r>
      <w:r w:rsidR="00FD3165">
        <w:rPr>
          <w:rFonts w:ascii="Times New Roman" w:eastAsia="宋体" w:hAnsi="Times New Roman" w:cs="Times New Roman"/>
          <w:color w:val="333333"/>
          <w:sz w:val="24"/>
          <w:szCs w:val="24"/>
        </w:rPr>
        <w:t>1</w:t>
      </w:r>
      <w:r w:rsidRPr="003853C8">
        <w:rPr>
          <w:rFonts w:ascii="Times New Roman" w:eastAsia="宋体" w:hAnsi="Times New Roman" w:cs="Times New Roman"/>
          <w:color w:val="333333"/>
          <w:sz w:val="24"/>
          <w:szCs w:val="24"/>
        </w:rPr>
        <w:t>(A)</w:t>
      </w:r>
      <w:r w:rsidRPr="003853C8">
        <w:rPr>
          <w:rFonts w:ascii="Times New Roman" w:eastAsia="宋体" w:hAnsi="Times New Roman" w:cs="Times New Roman" w:hint="eastAsia"/>
          <w:color w:val="333333"/>
          <w:sz w:val="24"/>
          <w:szCs w:val="24"/>
        </w:rPr>
        <w:t>。</w:t>
      </w:r>
    </w:p>
    <w:p w14:paraId="646BA178" w14:textId="2CABFFD2" w:rsidR="004F4ED8" w:rsidRPr="003853C8" w:rsidRDefault="004F4ED8" w:rsidP="003853C8">
      <w:pPr>
        <w:adjustRightInd w:val="0"/>
        <w:snapToGrid w:val="0"/>
        <w:spacing w:line="360" w:lineRule="auto"/>
        <w:ind w:firstLineChars="200" w:firstLine="480"/>
        <w:rPr>
          <w:rFonts w:ascii="Times New Roman" w:eastAsia="宋体" w:hAnsi="Times New Roman" w:cs="Times New Roman"/>
          <w:color w:val="333333"/>
          <w:sz w:val="24"/>
          <w:szCs w:val="24"/>
        </w:rPr>
      </w:pPr>
      <w:r w:rsidRPr="003853C8">
        <w:rPr>
          <w:rFonts w:ascii="Times New Roman" w:eastAsia="宋体" w:hAnsi="Times New Roman" w:cs="Times New Roman" w:hint="eastAsia"/>
          <w:color w:val="333333"/>
          <w:sz w:val="24"/>
          <w:szCs w:val="24"/>
        </w:rPr>
        <w:t>当重点区域或设施的特征污染物为高密度污染物时，监测井进水口应设在隔水层之上，含水层的底部或者附近，如图</w:t>
      </w:r>
      <w:r w:rsidRPr="003853C8">
        <w:rPr>
          <w:rFonts w:ascii="Times New Roman" w:eastAsia="宋体" w:hAnsi="Times New Roman" w:cs="Times New Roman"/>
          <w:color w:val="333333"/>
          <w:sz w:val="24"/>
          <w:szCs w:val="24"/>
        </w:rPr>
        <w:t>2-</w:t>
      </w:r>
      <w:r w:rsidR="00FB0D06">
        <w:rPr>
          <w:rFonts w:ascii="Times New Roman" w:eastAsia="宋体" w:hAnsi="Times New Roman" w:cs="Times New Roman"/>
          <w:color w:val="333333"/>
          <w:sz w:val="24"/>
          <w:szCs w:val="24"/>
        </w:rPr>
        <w:t>1</w:t>
      </w:r>
      <w:r w:rsidRPr="003853C8">
        <w:rPr>
          <w:rFonts w:ascii="Times New Roman" w:eastAsia="宋体" w:hAnsi="Times New Roman" w:cs="Times New Roman"/>
          <w:color w:val="333333"/>
          <w:sz w:val="24"/>
          <w:szCs w:val="24"/>
        </w:rPr>
        <w:t>(B)</w:t>
      </w:r>
      <w:r w:rsidRPr="003853C8">
        <w:rPr>
          <w:rFonts w:ascii="Times New Roman" w:eastAsia="宋体" w:hAnsi="Times New Roman" w:cs="Times New Roman" w:hint="eastAsia"/>
          <w:color w:val="333333"/>
          <w:sz w:val="24"/>
          <w:szCs w:val="24"/>
        </w:rPr>
        <w:t>。</w:t>
      </w:r>
    </w:p>
    <w:p w14:paraId="101E532F" w14:textId="77777777" w:rsidR="004F4ED8" w:rsidRPr="003853C8" w:rsidRDefault="004F4ED8" w:rsidP="003853C8">
      <w:pPr>
        <w:adjustRightInd w:val="0"/>
        <w:snapToGrid w:val="0"/>
        <w:spacing w:line="360" w:lineRule="auto"/>
        <w:ind w:firstLineChars="200" w:firstLine="480"/>
        <w:rPr>
          <w:rFonts w:ascii="Times New Roman" w:eastAsia="宋体" w:hAnsi="Times New Roman" w:cs="Times New Roman"/>
          <w:color w:val="333333"/>
          <w:sz w:val="24"/>
          <w:szCs w:val="24"/>
        </w:rPr>
      </w:pPr>
      <w:r w:rsidRPr="003853C8">
        <w:rPr>
          <w:rFonts w:ascii="Times New Roman" w:eastAsia="宋体" w:hAnsi="Times New Roman" w:cs="Times New Roman" w:hint="eastAsia"/>
          <w:color w:val="333333"/>
          <w:sz w:val="24"/>
          <w:szCs w:val="24"/>
        </w:rPr>
        <w:t>如果低密度和高密度污染物同时存在，则</w:t>
      </w:r>
      <w:r w:rsidRPr="00972957">
        <w:rPr>
          <w:rFonts w:ascii="Times New Roman" w:eastAsia="宋体" w:hAnsi="Times New Roman" w:cs="Times New Roman" w:hint="eastAsia"/>
          <w:color w:val="333333"/>
          <w:sz w:val="24"/>
          <w:szCs w:val="24"/>
        </w:rPr>
        <w:t>设置监测井时应考虑在不同深度采样的需求。</w:t>
      </w:r>
    </w:p>
    <w:p w14:paraId="7669FCB3" w14:textId="77777777" w:rsidR="004F4ED8" w:rsidRPr="004E53F3" w:rsidRDefault="004F4ED8" w:rsidP="004F4ED8">
      <w:pPr>
        <w:spacing w:line="360" w:lineRule="auto"/>
        <w:ind w:firstLine="560"/>
        <w:jc w:val="center"/>
        <w:rPr>
          <w:rFonts w:eastAsia="仿宋"/>
          <w:sz w:val="24"/>
          <w:szCs w:val="24"/>
        </w:rPr>
      </w:pPr>
      <w:r w:rsidRPr="004E53F3">
        <w:rPr>
          <w:rFonts w:eastAsia="仿宋"/>
          <w:noProof/>
          <w:sz w:val="24"/>
          <w:szCs w:val="24"/>
        </w:rPr>
        <w:drawing>
          <wp:inline distT="0" distB="0" distL="114300" distR="114300" wp14:anchorId="27F3397D" wp14:editId="38F1392B">
            <wp:extent cx="5549265" cy="1859915"/>
            <wp:effectExtent l="0" t="0" r="13335" b="698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1"/>
                    <a:stretch>
                      <a:fillRect/>
                    </a:stretch>
                  </pic:blipFill>
                  <pic:spPr>
                    <a:xfrm>
                      <a:off x="0" y="0"/>
                      <a:ext cx="5549265" cy="1859915"/>
                    </a:xfrm>
                    <a:prstGeom prst="rect">
                      <a:avLst/>
                    </a:prstGeom>
                    <a:noFill/>
                    <a:ln w="9525">
                      <a:noFill/>
                    </a:ln>
                  </pic:spPr>
                </pic:pic>
              </a:graphicData>
            </a:graphic>
          </wp:inline>
        </w:drawing>
      </w:r>
    </w:p>
    <w:p w14:paraId="5B105BEE" w14:textId="6C8792C8" w:rsidR="004F4ED8" w:rsidRPr="00972957" w:rsidRDefault="004F4ED8" w:rsidP="00972957">
      <w:pPr>
        <w:adjustRightInd w:val="0"/>
        <w:snapToGrid w:val="0"/>
        <w:spacing w:line="360" w:lineRule="auto"/>
        <w:jc w:val="center"/>
        <w:rPr>
          <w:rFonts w:ascii="宋体" w:eastAsia="宋体" w:hAnsi="宋体"/>
          <w:b/>
          <w:sz w:val="24"/>
          <w:szCs w:val="24"/>
        </w:rPr>
      </w:pPr>
      <w:r w:rsidRPr="00972957">
        <w:rPr>
          <w:rFonts w:ascii="宋体" w:eastAsia="宋体" w:hAnsi="宋体" w:hint="eastAsia"/>
          <w:b/>
          <w:sz w:val="24"/>
          <w:szCs w:val="24"/>
        </w:rPr>
        <w:t>图</w:t>
      </w:r>
      <w:r w:rsidRPr="00972957">
        <w:rPr>
          <w:rFonts w:ascii="宋体" w:eastAsia="宋体" w:hAnsi="宋体"/>
          <w:b/>
          <w:sz w:val="24"/>
          <w:szCs w:val="24"/>
        </w:rPr>
        <w:t>2-</w:t>
      </w:r>
      <w:r w:rsidR="00FD3165">
        <w:rPr>
          <w:rFonts w:ascii="宋体" w:eastAsia="宋体" w:hAnsi="宋体"/>
          <w:b/>
          <w:sz w:val="24"/>
          <w:szCs w:val="24"/>
        </w:rPr>
        <w:t>1</w:t>
      </w:r>
      <w:r w:rsidRPr="00972957">
        <w:rPr>
          <w:rFonts w:ascii="宋体" w:eastAsia="宋体" w:hAnsi="宋体" w:hint="eastAsia"/>
          <w:b/>
          <w:sz w:val="24"/>
          <w:szCs w:val="24"/>
        </w:rPr>
        <w:t>基于污染物性质的监测井布设方法示例</w:t>
      </w:r>
    </w:p>
    <w:p w14:paraId="1DA3B1E0" w14:textId="77777777" w:rsidR="004F4ED8" w:rsidRPr="003853C8" w:rsidRDefault="004F4ED8" w:rsidP="003853C8">
      <w:pPr>
        <w:adjustRightInd w:val="0"/>
        <w:snapToGrid w:val="0"/>
        <w:spacing w:line="360" w:lineRule="auto"/>
        <w:ind w:firstLineChars="200" w:firstLine="480"/>
        <w:rPr>
          <w:rFonts w:ascii="Times New Roman" w:eastAsia="宋体" w:hAnsi="Times New Roman" w:cs="Times New Roman"/>
          <w:color w:val="333333"/>
          <w:sz w:val="24"/>
          <w:szCs w:val="24"/>
        </w:rPr>
      </w:pPr>
      <w:r w:rsidRPr="003853C8">
        <w:rPr>
          <w:rFonts w:ascii="Times New Roman" w:eastAsia="宋体" w:hAnsi="Times New Roman" w:cs="Times New Roman" w:hint="eastAsia"/>
          <w:color w:val="333333"/>
          <w:sz w:val="24"/>
          <w:szCs w:val="24"/>
        </w:rPr>
        <w:lastRenderedPageBreak/>
        <w:t>（</w:t>
      </w:r>
      <w:r w:rsidRPr="003853C8">
        <w:rPr>
          <w:rFonts w:ascii="Times New Roman" w:eastAsia="宋体" w:hAnsi="Times New Roman" w:cs="Times New Roman"/>
          <w:color w:val="333333"/>
          <w:sz w:val="24"/>
          <w:szCs w:val="24"/>
        </w:rPr>
        <w:t>2</w:t>
      </w:r>
      <w:r w:rsidRPr="003853C8">
        <w:rPr>
          <w:rFonts w:ascii="Times New Roman" w:eastAsia="宋体" w:hAnsi="Times New Roman" w:cs="Times New Roman" w:hint="eastAsia"/>
          <w:color w:val="333333"/>
          <w:sz w:val="24"/>
          <w:szCs w:val="24"/>
        </w:rPr>
        <w:t>）含水层厚度</w:t>
      </w:r>
    </w:p>
    <w:p w14:paraId="2BEB8DE2" w14:textId="5C1356C4" w:rsidR="004F4ED8" w:rsidRPr="003853C8" w:rsidRDefault="004F4ED8" w:rsidP="003853C8">
      <w:pPr>
        <w:adjustRightInd w:val="0"/>
        <w:snapToGrid w:val="0"/>
        <w:spacing w:line="360" w:lineRule="auto"/>
        <w:ind w:firstLineChars="200" w:firstLine="480"/>
        <w:rPr>
          <w:rFonts w:ascii="Times New Roman" w:eastAsia="宋体" w:hAnsi="Times New Roman" w:cs="Times New Roman"/>
          <w:color w:val="333333"/>
          <w:sz w:val="24"/>
          <w:szCs w:val="24"/>
        </w:rPr>
      </w:pPr>
      <w:r w:rsidRPr="003853C8">
        <w:rPr>
          <w:rFonts w:ascii="Times New Roman" w:eastAsia="宋体" w:hAnsi="Times New Roman" w:cs="Times New Roman" w:hint="eastAsia"/>
          <w:color w:val="333333"/>
          <w:sz w:val="24"/>
          <w:szCs w:val="24"/>
        </w:rPr>
        <w:t>对于厚度小于</w:t>
      </w:r>
      <w:r w:rsidR="00A57625">
        <w:rPr>
          <w:rFonts w:ascii="Times New Roman" w:eastAsia="宋体" w:hAnsi="Times New Roman" w:cs="Times New Roman"/>
          <w:color w:val="333333"/>
          <w:sz w:val="24"/>
          <w:szCs w:val="24"/>
        </w:rPr>
        <w:t>3</w:t>
      </w:r>
      <w:r w:rsidRPr="003853C8">
        <w:rPr>
          <w:rFonts w:ascii="Times New Roman" w:eastAsia="宋体" w:hAnsi="Times New Roman" w:cs="Times New Roman"/>
          <w:color w:val="333333"/>
          <w:sz w:val="24"/>
          <w:szCs w:val="24"/>
        </w:rPr>
        <w:t>m</w:t>
      </w:r>
      <w:r w:rsidRPr="003853C8">
        <w:rPr>
          <w:rFonts w:ascii="Times New Roman" w:eastAsia="宋体" w:hAnsi="Times New Roman" w:cs="Times New Roman" w:hint="eastAsia"/>
          <w:color w:val="333333"/>
          <w:sz w:val="24"/>
          <w:szCs w:val="24"/>
        </w:rPr>
        <w:t>的含水层，可不分层采样；对于厚度大于</w:t>
      </w:r>
      <w:r w:rsidR="00FB0D06">
        <w:rPr>
          <w:rFonts w:ascii="Times New Roman" w:eastAsia="宋体" w:hAnsi="Times New Roman" w:cs="Times New Roman"/>
          <w:color w:val="333333"/>
          <w:sz w:val="24"/>
          <w:szCs w:val="24"/>
        </w:rPr>
        <w:t>3</w:t>
      </w:r>
      <w:r w:rsidRPr="003853C8">
        <w:rPr>
          <w:rFonts w:ascii="Times New Roman" w:eastAsia="宋体" w:hAnsi="Times New Roman" w:cs="Times New Roman"/>
          <w:color w:val="333333"/>
          <w:sz w:val="24"/>
          <w:szCs w:val="24"/>
        </w:rPr>
        <w:t>m</w:t>
      </w:r>
      <w:r w:rsidRPr="003853C8">
        <w:rPr>
          <w:rFonts w:ascii="Times New Roman" w:eastAsia="宋体" w:hAnsi="Times New Roman" w:cs="Times New Roman" w:hint="eastAsia"/>
          <w:color w:val="333333"/>
          <w:sz w:val="24"/>
          <w:szCs w:val="24"/>
        </w:rPr>
        <w:t>的含水层，原则上应分上中下三层进行采样。</w:t>
      </w:r>
    </w:p>
    <w:p w14:paraId="06AED0BA" w14:textId="77777777" w:rsidR="004F4ED8" w:rsidRPr="003853C8" w:rsidRDefault="004F4ED8" w:rsidP="003853C8">
      <w:pPr>
        <w:adjustRightInd w:val="0"/>
        <w:snapToGrid w:val="0"/>
        <w:spacing w:line="360" w:lineRule="auto"/>
        <w:ind w:firstLineChars="200" w:firstLine="480"/>
        <w:rPr>
          <w:rFonts w:ascii="Times New Roman" w:eastAsia="宋体" w:hAnsi="Times New Roman" w:cs="Times New Roman"/>
          <w:color w:val="333333"/>
          <w:sz w:val="24"/>
          <w:szCs w:val="24"/>
        </w:rPr>
      </w:pPr>
      <w:r w:rsidRPr="003853C8">
        <w:rPr>
          <w:rFonts w:ascii="Times New Roman" w:eastAsia="宋体" w:hAnsi="Times New Roman" w:cs="Times New Roman" w:hint="eastAsia"/>
          <w:color w:val="333333"/>
          <w:sz w:val="24"/>
          <w:szCs w:val="24"/>
        </w:rPr>
        <w:t>（</w:t>
      </w:r>
      <w:r w:rsidRPr="003853C8">
        <w:rPr>
          <w:rFonts w:ascii="Times New Roman" w:eastAsia="宋体" w:hAnsi="Times New Roman" w:cs="Times New Roman"/>
          <w:color w:val="333333"/>
          <w:sz w:val="24"/>
          <w:szCs w:val="24"/>
        </w:rPr>
        <w:t>3</w:t>
      </w:r>
      <w:r w:rsidRPr="003853C8">
        <w:rPr>
          <w:rFonts w:ascii="Times New Roman" w:eastAsia="宋体" w:hAnsi="Times New Roman" w:cs="Times New Roman" w:hint="eastAsia"/>
          <w:color w:val="333333"/>
          <w:sz w:val="24"/>
          <w:szCs w:val="24"/>
        </w:rPr>
        <w:t>）地层情况</w:t>
      </w:r>
    </w:p>
    <w:p w14:paraId="7B8A16D4" w14:textId="77777777" w:rsidR="004F4ED8" w:rsidRPr="003853C8" w:rsidRDefault="004F4ED8" w:rsidP="003853C8">
      <w:pPr>
        <w:adjustRightInd w:val="0"/>
        <w:snapToGrid w:val="0"/>
        <w:spacing w:line="360" w:lineRule="auto"/>
        <w:ind w:firstLineChars="200" w:firstLine="480"/>
        <w:rPr>
          <w:rFonts w:ascii="Times New Roman" w:eastAsia="宋体" w:hAnsi="Times New Roman" w:cs="Times New Roman"/>
          <w:color w:val="333333"/>
          <w:sz w:val="24"/>
          <w:szCs w:val="24"/>
        </w:rPr>
      </w:pPr>
      <w:r w:rsidRPr="003853C8">
        <w:rPr>
          <w:rFonts w:ascii="Times New Roman" w:eastAsia="宋体" w:hAnsi="Times New Roman" w:cs="Times New Roman" w:hint="eastAsia"/>
          <w:color w:val="333333"/>
          <w:sz w:val="24"/>
          <w:szCs w:val="24"/>
        </w:rPr>
        <w:t>地下水监测以调查第一含水层（潜水）为主。但在重点区域或设施识别过程中认为有可能对多个含水层产生污染的情况下，应</w:t>
      </w:r>
      <w:r w:rsidRPr="00972957">
        <w:rPr>
          <w:rFonts w:ascii="Times New Roman" w:eastAsia="宋体" w:hAnsi="Times New Roman" w:cs="Times New Roman" w:hint="eastAsia"/>
          <w:color w:val="333333"/>
          <w:sz w:val="24"/>
          <w:szCs w:val="24"/>
        </w:rPr>
        <w:t>对所有可能受到污染的含水层进行监测</w:t>
      </w:r>
      <w:r w:rsidRPr="003853C8">
        <w:rPr>
          <w:rFonts w:ascii="Times New Roman" w:eastAsia="宋体" w:hAnsi="Times New Roman" w:cs="Times New Roman" w:hint="eastAsia"/>
          <w:color w:val="333333"/>
          <w:sz w:val="24"/>
          <w:szCs w:val="24"/>
        </w:rPr>
        <w:t>。有可能对多个含水层产生污染的情况常见于但不仅限于：</w:t>
      </w:r>
    </w:p>
    <w:p w14:paraId="7B9ACA1C" w14:textId="77777777" w:rsidR="004F4ED8" w:rsidRPr="003853C8" w:rsidRDefault="004F4ED8" w:rsidP="003853C8">
      <w:pPr>
        <w:adjustRightInd w:val="0"/>
        <w:snapToGrid w:val="0"/>
        <w:spacing w:line="360" w:lineRule="auto"/>
        <w:ind w:firstLineChars="200" w:firstLine="480"/>
        <w:rPr>
          <w:rFonts w:ascii="Times New Roman" w:eastAsia="宋体" w:hAnsi="Times New Roman" w:cs="Times New Roman"/>
          <w:color w:val="333333"/>
          <w:sz w:val="24"/>
          <w:szCs w:val="24"/>
        </w:rPr>
      </w:pPr>
      <w:r w:rsidRPr="003853C8">
        <w:rPr>
          <w:rFonts w:ascii="Times New Roman" w:eastAsia="宋体" w:hAnsi="Times New Roman" w:cs="Times New Roman"/>
          <w:color w:val="333333"/>
          <w:sz w:val="24"/>
          <w:szCs w:val="24"/>
        </w:rPr>
        <w:t>1</w:t>
      </w:r>
      <w:r w:rsidRPr="003853C8">
        <w:rPr>
          <w:rFonts w:ascii="Times New Roman" w:eastAsia="宋体" w:hAnsi="Times New Roman" w:cs="Times New Roman" w:hint="eastAsia"/>
          <w:color w:val="333333"/>
          <w:sz w:val="24"/>
          <w:szCs w:val="24"/>
        </w:rPr>
        <w:t>）第一含水层</w:t>
      </w:r>
      <w:r w:rsidRPr="003853C8">
        <w:rPr>
          <w:rFonts w:ascii="Times New Roman" w:eastAsia="宋体" w:hAnsi="Times New Roman" w:cs="Times New Roman"/>
          <w:color w:val="333333"/>
          <w:sz w:val="24"/>
          <w:szCs w:val="24"/>
        </w:rPr>
        <w:t>的水量不足以开展地下水监测。</w:t>
      </w:r>
    </w:p>
    <w:p w14:paraId="7C488130" w14:textId="652FEF1B" w:rsidR="004F4ED8" w:rsidRPr="003853C8" w:rsidRDefault="004F4ED8" w:rsidP="003853C8">
      <w:pPr>
        <w:adjustRightInd w:val="0"/>
        <w:snapToGrid w:val="0"/>
        <w:spacing w:line="360" w:lineRule="auto"/>
        <w:ind w:firstLineChars="200" w:firstLine="480"/>
        <w:rPr>
          <w:rFonts w:ascii="Times New Roman" w:eastAsia="宋体" w:hAnsi="Times New Roman" w:cs="Times New Roman"/>
          <w:color w:val="333333"/>
          <w:sz w:val="24"/>
          <w:szCs w:val="24"/>
        </w:rPr>
      </w:pPr>
      <w:r w:rsidRPr="003853C8">
        <w:rPr>
          <w:rFonts w:ascii="Times New Roman" w:eastAsia="宋体" w:hAnsi="Times New Roman" w:cs="Times New Roman"/>
          <w:color w:val="333333"/>
          <w:sz w:val="24"/>
          <w:szCs w:val="24"/>
        </w:rPr>
        <w:t>2</w:t>
      </w:r>
      <w:r w:rsidRPr="003853C8">
        <w:rPr>
          <w:rFonts w:ascii="Times New Roman" w:eastAsia="宋体" w:hAnsi="Times New Roman" w:cs="Times New Roman" w:hint="eastAsia"/>
          <w:color w:val="333333"/>
          <w:sz w:val="24"/>
          <w:szCs w:val="24"/>
        </w:rPr>
        <w:t>）第一含水层与下部含水层之间的隔水层厚度较薄或已被穿透。（如图</w:t>
      </w:r>
      <w:r w:rsidRPr="003853C8">
        <w:rPr>
          <w:rFonts w:ascii="Times New Roman" w:eastAsia="宋体" w:hAnsi="Times New Roman" w:cs="Times New Roman"/>
          <w:color w:val="333333"/>
          <w:sz w:val="24"/>
          <w:szCs w:val="24"/>
        </w:rPr>
        <w:t>2-</w:t>
      </w:r>
      <w:r w:rsidR="00D94112">
        <w:rPr>
          <w:rFonts w:ascii="Times New Roman" w:eastAsia="宋体" w:hAnsi="Times New Roman" w:cs="Times New Roman"/>
          <w:color w:val="333333"/>
          <w:sz w:val="24"/>
          <w:szCs w:val="24"/>
        </w:rPr>
        <w:t>2</w:t>
      </w:r>
      <w:r w:rsidRPr="003853C8">
        <w:rPr>
          <w:rFonts w:ascii="Times New Roman" w:eastAsia="宋体" w:hAnsi="Times New Roman" w:cs="Times New Roman"/>
          <w:color w:val="333333"/>
          <w:sz w:val="24"/>
          <w:szCs w:val="24"/>
        </w:rPr>
        <w:t xml:space="preserve"> A</w:t>
      </w:r>
      <w:r w:rsidRPr="003853C8">
        <w:rPr>
          <w:rFonts w:ascii="Times New Roman" w:eastAsia="宋体" w:hAnsi="Times New Roman" w:cs="Times New Roman" w:hint="eastAsia"/>
          <w:color w:val="333333"/>
          <w:sz w:val="24"/>
          <w:szCs w:val="24"/>
        </w:rPr>
        <w:t>所示）</w:t>
      </w:r>
    </w:p>
    <w:p w14:paraId="049119BC" w14:textId="77777777" w:rsidR="004F4ED8" w:rsidRPr="003853C8" w:rsidRDefault="004F4ED8" w:rsidP="003853C8">
      <w:pPr>
        <w:adjustRightInd w:val="0"/>
        <w:snapToGrid w:val="0"/>
        <w:spacing w:line="360" w:lineRule="auto"/>
        <w:ind w:firstLineChars="200" w:firstLine="480"/>
        <w:rPr>
          <w:rFonts w:ascii="Times New Roman" w:eastAsia="宋体" w:hAnsi="Times New Roman" w:cs="Times New Roman"/>
          <w:color w:val="333333"/>
          <w:sz w:val="24"/>
          <w:szCs w:val="24"/>
        </w:rPr>
      </w:pPr>
      <w:r w:rsidRPr="003853C8">
        <w:rPr>
          <w:rFonts w:ascii="Times New Roman" w:eastAsia="宋体" w:hAnsi="Times New Roman" w:cs="Times New Roman"/>
          <w:color w:val="333333"/>
          <w:sz w:val="24"/>
          <w:szCs w:val="24"/>
        </w:rPr>
        <w:t>3</w:t>
      </w:r>
      <w:r w:rsidRPr="003853C8">
        <w:rPr>
          <w:rFonts w:ascii="Times New Roman" w:eastAsia="宋体" w:hAnsi="Times New Roman" w:cs="Times New Roman" w:hint="eastAsia"/>
          <w:color w:val="333333"/>
          <w:sz w:val="24"/>
          <w:szCs w:val="24"/>
        </w:rPr>
        <w:t>）有埋藏深度达到了下部含水层的地下罐槽、管线等设施。</w:t>
      </w:r>
    </w:p>
    <w:p w14:paraId="4D94E82F" w14:textId="1BBDEE90" w:rsidR="004F4ED8" w:rsidRPr="003853C8" w:rsidRDefault="004F4ED8" w:rsidP="003853C8">
      <w:pPr>
        <w:adjustRightInd w:val="0"/>
        <w:snapToGrid w:val="0"/>
        <w:spacing w:line="360" w:lineRule="auto"/>
        <w:ind w:firstLineChars="200" w:firstLine="480"/>
        <w:rPr>
          <w:rFonts w:ascii="Times New Roman" w:eastAsia="宋体" w:hAnsi="Times New Roman" w:cs="Times New Roman"/>
          <w:color w:val="333333"/>
          <w:sz w:val="24"/>
          <w:szCs w:val="24"/>
        </w:rPr>
      </w:pPr>
      <w:r w:rsidRPr="003853C8">
        <w:rPr>
          <w:rFonts w:ascii="Times New Roman" w:eastAsia="宋体" w:hAnsi="Times New Roman" w:cs="Times New Roman"/>
          <w:color w:val="333333"/>
          <w:sz w:val="24"/>
          <w:szCs w:val="24"/>
        </w:rPr>
        <w:t>4</w:t>
      </w:r>
      <w:r w:rsidRPr="003853C8">
        <w:rPr>
          <w:rFonts w:ascii="Times New Roman" w:eastAsia="宋体" w:hAnsi="Times New Roman" w:cs="Times New Roman" w:hint="eastAsia"/>
          <w:color w:val="333333"/>
          <w:sz w:val="24"/>
          <w:szCs w:val="24"/>
        </w:rPr>
        <w:t>）第一含水层与下部含水层之间的隔水层不连续。（如图</w:t>
      </w:r>
      <w:r w:rsidRPr="003853C8">
        <w:rPr>
          <w:rFonts w:ascii="Times New Roman" w:eastAsia="宋体" w:hAnsi="Times New Roman" w:cs="Times New Roman"/>
          <w:color w:val="333333"/>
          <w:sz w:val="24"/>
          <w:szCs w:val="24"/>
        </w:rPr>
        <w:t>2-</w:t>
      </w:r>
      <w:r w:rsidR="00D94112">
        <w:rPr>
          <w:rFonts w:ascii="Times New Roman" w:eastAsia="宋体" w:hAnsi="Times New Roman" w:cs="Times New Roman"/>
          <w:color w:val="333333"/>
          <w:sz w:val="24"/>
          <w:szCs w:val="24"/>
        </w:rPr>
        <w:t>2</w:t>
      </w:r>
      <w:r w:rsidRPr="003853C8">
        <w:rPr>
          <w:rFonts w:ascii="Times New Roman" w:eastAsia="宋体" w:hAnsi="Times New Roman" w:cs="Times New Roman"/>
          <w:color w:val="333333"/>
          <w:sz w:val="24"/>
          <w:szCs w:val="24"/>
        </w:rPr>
        <w:t xml:space="preserve"> B</w:t>
      </w:r>
      <w:r w:rsidRPr="003853C8">
        <w:rPr>
          <w:rFonts w:ascii="Times New Roman" w:eastAsia="宋体" w:hAnsi="Times New Roman" w:cs="Times New Roman" w:hint="eastAsia"/>
          <w:color w:val="333333"/>
          <w:sz w:val="24"/>
          <w:szCs w:val="24"/>
        </w:rPr>
        <w:t>所示）</w:t>
      </w:r>
    </w:p>
    <w:p w14:paraId="649C3754" w14:textId="77777777" w:rsidR="004F4ED8" w:rsidRPr="004E53F3" w:rsidRDefault="004F4ED8" w:rsidP="004F4ED8">
      <w:pPr>
        <w:spacing w:line="360" w:lineRule="auto"/>
        <w:ind w:firstLineChars="200" w:firstLine="480"/>
        <w:jc w:val="center"/>
        <w:rPr>
          <w:rFonts w:eastAsia="仿宋"/>
          <w:sz w:val="24"/>
          <w:szCs w:val="24"/>
        </w:rPr>
      </w:pPr>
      <w:r w:rsidRPr="004E53F3">
        <w:rPr>
          <w:rFonts w:eastAsia="仿宋"/>
          <w:noProof/>
          <w:sz w:val="24"/>
          <w:szCs w:val="24"/>
        </w:rPr>
        <w:drawing>
          <wp:inline distT="0" distB="0" distL="114300" distR="114300" wp14:anchorId="192AE869" wp14:editId="1E22CA0E">
            <wp:extent cx="5012690" cy="1724660"/>
            <wp:effectExtent l="0" t="0" r="16510" b="889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2"/>
                    <a:stretch>
                      <a:fillRect/>
                    </a:stretch>
                  </pic:blipFill>
                  <pic:spPr>
                    <a:xfrm>
                      <a:off x="0" y="0"/>
                      <a:ext cx="5012690" cy="1724660"/>
                    </a:xfrm>
                    <a:prstGeom prst="rect">
                      <a:avLst/>
                    </a:prstGeom>
                    <a:noFill/>
                    <a:ln w="9525">
                      <a:noFill/>
                    </a:ln>
                  </pic:spPr>
                </pic:pic>
              </a:graphicData>
            </a:graphic>
          </wp:inline>
        </w:drawing>
      </w:r>
      <w:r w:rsidRPr="004E53F3">
        <w:rPr>
          <w:rFonts w:eastAsia="仿宋"/>
          <w:sz w:val="24"/>
          <w:szCs w:val="24"/>
        </w:rPr>
        <w:t xml:space="preserve"> </w:t>
      </w:r>
    </w:p>
    <w:p w14:paraId="58036CB4" w14:textId="2140B193" w:rsidR="004F4ED8" w:rsidRPr="00972957" w:rsidRDefault="004F4ED8" w:rsidP="00972957">
      <w:pPr>
        <w:adjustRightInd w:val="0"/>
        <w:snapToGrid w:val="0"/>
        <w:spacing w:line="360" w:lineRule="auto"/>
        <w:jc w:val="center"/>
        <w:rPr>
          <w:rFonts w:ascii="宋体" w:eastAsia="宋体" w:hAnsi="宋体"/>
          <w:b/>
          <w:sz w:val="24"/>
          <w:szCs w:val="24"/>
        </w:rPr>
      </w:pPr>
      <w:r w:rsidRPr="00972957">
        <w:rPr>
          <w:rFonts w:ascii="宋体" w:eastAsia="宋体" w:hAnsi="宋体" w:hint="eastAsia"/>
          <w:b/>
          <w:sz w:val="24"/>
          <w:szCs w:val="24"/>
        </w:rPr>
        <w:t>图</w:t>
      </w:r>
      <w:r w:rsidRPr="00972957">
        <w:rPr>
          <w:rFonts w:ascii="宋体" w:eastAsia="宋体" w:hAnsi="宋体"/>
          <w:b/>
          <w:sz w:val="24"/>
          <w:szCs w:val="24"/>
        </w:rPr>
        <w:t>2-</w:t>
      </w:r>
      <w:r w:rsidR="00D94112">
        <w:rPr>
          <w:rFonts w:ascii="宋体" w:eastAsia="宋体" w:hAnsi="宋体"/>
          <w:b/>
          <w:sz w:val="24"/>
          <w:szCs w:val="24"/>
        </w:rPr>
        <w:t>2</w:t>
      </w:r>
      <w:r w:rsidRPr="00972957">
        <w:rPr>
          <w:rFonts w:ascii="宋体" w:eastAsia="宋体" w:hAnsi="宋体"/>
          <w:b/>
          <w:sz w:val="24"/>
          <w:szCs w:val="24"/>
        </w:rPr>
        <w:t xml:space="preserve"> </w:t>
      </w:r>
      <w:r w:rsidRPr="00972957">
        <w:rPr>
          <w:rFonts w:ascii="宋体" w:eastAsia="宋体" w:hAnsi="宋体" w:hint="eastAsia"/>
          <w:b/>
          <w:sz w:val="24"/>
          <w:szCs w:val="24"/>
        </w:rPr>
        <w:t>浅层地下水与下部含水层之间关系</w:t>
      </w:r>
    </w:p>
    <w:p w14:paraId="166E1168" w14:textId="77777777" w:rsidR="004F4ED8" w:rsidRPr="003853C8" w:rsidRDefault="004F4ED8" w:rsidP="003853C8">
      <w:pPr>
        <w:adjustRightInd w:val="0"/>
        <w:snapToGrid w:val="0"/>
        <w:spacing w:line="360" w:lineRule="auto"/>
        <w:ind w:firstLineChars="200" w:firstLine="480"/>
        <w:rPr>
          <w:rFonts w:ascii="Times New Roman" w:eastAsia="宋体" w:hAnsi="Times New Roman" w:cs="Times New Roman"/>
          <w:color w:val="333333"/>
          <w:sz w:val="24"/>
          <w:szCs w:val="24"/>
        </w:rPr>
      </w:pPr>
      <w:r w:rsidRPr="003853C8">
        <w:rPr>
          <w:rFonts w:ascii="Times New Roman" w:eastAsia="宋体" w:hAnsi="Times New Roman" w:cs="Times New Roman" w:hint="eastAsia"/>
          <w:color w:val="333333"/>
          <w:sz w:val="24"/>
          <w:szCs w:val="24"/>
        </w:rPr>
        <w:t>地下水监测井的深度还应充分考虑季节性的水位波动设置。</w:t>
      </w:r>
    </w:p>
    <w:p w14:paraId="179E785C" w14:textId="5CC18D28" w:rsidR="004F4ED8" w:rsidRPr="003853C8" w:rsidRDefault="004F4ED8" w:rsidP="003853C8">
      <w:pPr>
        <w:adjustRightInd w:val="0"/>
        <w:snapToGrid w:val="0"/>
        <w:spacing w:line="360" w:lineRule="auto"/>
        <w:ind w:firstLineChars="200" w:firstLine="480"/>
        <w:rPr>
          <w:rFonts w:ascii="Times New Roman" w:eastAsia="宋体" w:hAnsi="Times New Roman" w:cs="Times New Roman"/>
          <w:color w:val="333333"/>
          <w:sz w:val="24"/>
          <w:szCs w:val="24"/>
        </w:rPr>
      </w:pPr>
      <w:r w:rsidRPr="003853C8">
        <w:rPr>
          <w:rFonts w:ascii="Times New Roman" w:eastAsia="宋体" w:hAnsi="Times New Roman" w:cs="Times New Roman" w:hint="eastAsia"/>
          <w:color w:val="333333"/>
          <w:sz w:val="24"/>
          <w:szCs w:val="24"/>
        </w:rPr>
        <w:t>企业或邻近区域内现有的地下水监测井，如果符合要求，可以作为地下水监测点。</w:t>
      </w:r>
    </w:p>
    <w:p w14:paraId="29E5E44E" w14:textId="36861A79" w:rsidR="004F4ED8" w:rsidRPr="004E53F3" w:rsidRDefault="004F4ED8" w:rsidP="00FD518F">
      <w:pPr>
        <w:pStyle w:val="2"/>
        <w:adjustRightInd w:val="0"/>
        <w:snapToGrid w:val="0"/>
        <w:spacing w:before="0" w:after="0" w:line="360" w:lineRule="auto"/>
        <w:rPr>
          <w:rFonts w:ascii="Times New Roman" w:eastAsia="宋体" w:hAnsi="Times New Roman" w:cs="Times New Roman"/>
          <w:sz w:val="24"/>
          <w:szCs w:val="24"/>
        </w:rPr>
      </w:pPr>
      <w:bookmarkStart w:id="26" w:name="_Toc521525511"/>
      <w:r w:rsidRPr="004E53F3">
        <w:rPr>
          <w:rFonts w:ascii="Times New Roman" w:eastAsia="宋体" w:hAnsi="Times New Roman" w:cs="Times New Roman" w:hint="eastAsia"/>
          <w:sz w:val="24"/>
          <w:szCs w:val="24"/>
        </w:rPr>
        <w:t>2.</w:t>
      </w:r>
      <w:r w:rsidR="00FD518F">
        <w:rPr>
          <w:rFonts w:ascii="Times New Roman" w:eastAsia="宋体" w:hAnsi="Times New Roman" w:cs="Times New Roman"/>
          <w:sz w:val="24"/>
          <w:szCs w:val="24"/>
        </w:rPr>
        <w:t>4</w:t>
      </w:r>
      <w:r w:rsidRPr="004E53F3">
        <w:rPr>
          <w:rFonts w:ascii="Times New Roman" w:eastAsia="宋体" w:hAnsi="Times New Roman" w:cs="Times New Roman" w:hint="eastAsia"/>
          <w:sz w:val="24"/>
          <w:szCs w:val="24"/>
        </w:rPr>
        <w:t xml:space="preserve"> </w:t>
      </w:r>
      <w:r w:rsidRPr="004E53F3">
        <w:rPr>
          <w:rFonts w:ascii="Times New Roman" w:eastAsia="宋体" w:hAnsi="Times New Roman" w:cs="Times New Roman" w:hint="eastAsia"/>
          <w:sz w:val="24"/>
          <w:szCs w:val="24"/>
        </w:rPr>
        <w:t>监测频率</w:t>
      </w:r>
      <w:bookmarkEnd w:id="26"/>
    </w:p>
    <w:p w14:paraId="32F1DCD1" w14:textId="4A631301" w:rsidR="004F4ED8" w:rsidRPr="004E53F3" w:rsidRDefault="004F4ED8" w:rsidP="004E53F3">
      <w:pPr>
        <w:adjustRightInd w:val="0"/>
        <w:snapToGrid w:val="0"/>
        <w:spacing w:line="360" w:lineRule="auto"/>
        <w:ind w:firstLineChars="200" w:firstLine="480"/>
        <w:rPr>
          <w:rFonts w:ascii="Times New Roman" w:eastAsia="宋体" w:hAnsi="Times New Roman" w:cs="Times New Roman"/>
          <w:color w:val="333333"/>
          <w:sz w:val="24"/>
          <w:szCs w:val="24"/>
        </w:rPr>
      </w:pPr>
      <w:r w:rsidRPr="004E53F3">
        <w:rPr>
          <w:rFonts w:ascii="Times New Roman" w:eastAsia="宋体" w:hAnsi="Times New Roman" w:cs="Times New Roman" w:hint="eastAsia"/>
          <w:color w:val="333333"/>
          <w:sz w:val="24"/>
          <w:szCs w:val="24"/>
        </w:rPr>
        <w:t>土壤环境重点监管企业每年至少开展一次土壤一般监测、土壤气监测和地下水监测。</w:t>
      </w:r>
    </w:p>
    <w:p w14:paraId="6C82A223" w14:textId="6C69D436" w:rsidR="00972957" w:rsidRDefault="004F4ED8" w:rsidP="00FD518F">
      <w:pPr>
        <w:pStyle w:val="2"/>
        <w:adjustRightInd w:val="0"/>
        <w:snapToGrid w:val="0"/>
        <w:spacing w:before="0" w:after="0" w:line="360" w:lineRule="auto"/>
        <w:rPr>
          <w:rFonts w:ascii="Times New Roman" w:eastAsia="宋体" w:hAnsi="Times New Roman" w:cs="Times New Roman"/>
          <w:sz w:val="24"/>
          <w:szCs w:val="24"/>
        </w:rPr>
      </w:pPr>
      <w:bookmarkStart w:id="27" w:name="_Toc521525512"/>
      <w:r w:rsidRPr="004E53F3">
        <w:rPr>
          <w:rFonts w:ascii="Times New Roman" w:eastAsia="宋体" w:hAnsi="Times New Roman" w:cs="Times New Roman" w:hint="eastAsia"/>
          <w:sz w:val="24"/>
          <w:szCs w:val="24"/>
        </w:rPr>
        <w:t>2.</w:t>
      </w:r>
      <w:r w:rsidR="00FD518F">
        <w:rPr>
          <w:rFonts w:ascii="Times New Roman" w:eastAsia="宋体" w:hAnsi="Times New Roman" w:cs="Times New Roman"/>
          <w:sz w:val="24"/>
          <w:szCs w:val="24"/>
        </w:rPr>
        <w:t>5</w:t>
      </w:r>
      <w:r w:rsidRPr="004E53F3">
        <w:rPr>
          <w:rFonts w:ascii="Times New Roman" w:eastAsia="宋体" w:hAnsi="Times New Roman" w:cs="Times New Roman" w:hint="eastAsia"/>
          <w:sz w:val="24"/>
          <w:szCs w:val="24"/>
        </w:rPr>
        <w:t xml:space="preserve"> </w:t>
      </w:r>
      <w:r w:rsidR="00972957">
        <w:rPr>
          <w:rFonts w:ascii="Times New Roman" w:eastAsia="宋体" w:hAnsi="Times New Roman" w:cs="Times New Roman" w:hint="eastAsia"/>
          <w:sz w:val="24"/>
          <w:szCs w:val="24"/>
        </w:rPr>
        <w:t>监测</w:t>
      </w:r>
      <w:r w:rsidR="00AE3D71">
        <w:rPr>
          <w:rFonts w:ascii="Times New Roman" w:eastAsia="宋体" w:hAnsi="Times New Roman" w:cs="Times New Roman" w:hint="eastAsia"/>
          <w:sz w:val="24"/>
          <w:szCs w:val="24"/>
        </w:rPr>
        <w:t>点位设置</w:t>
      </w:r>
      <w:bookmarkEnd w:id="27"/>
    </w:p>
    <w:p w14:paraId="3881E3AC" w14:textId="3B12D859" w:rsidR="000147EB" w:rsidRDefault="00274958" w:rsidP="00972957">
      <w:pPr>
        <w:adjustRightInd w:val="0"/>
        <w:snapToGrid w:val="0"/>
        <w:spacing w:line="360" w:lineRule="auto"/>
        <w:ind w:firstLineChars="200" w:firstLine="480"/>
        <w:rPr>
          <w:rFonts w:ascii="Times New Roman" w:eastAsia="宋体" w:hAnsi="Times New Roman" w:cs="Times New Roman"/>
          <w:color w:val="333333"/>
          <w:sz w:val="24"/>
          <w:szCs w:val="24"/>
        </w:rPr>
      </w:pPr>
      <w:r>
        <w:rPr>
          <w:rFonts w:ascii="Times New Roman" w:eastAsia="宋体" w:hAnsi="Times New Roman" w:cs="Times New Roman" w:hint="eastAsia"/>
          <w:color w:val="333333"/>
          <w:sz w:val="24"/>
          <w:szCs w:val="24"/>
        </w:rPr>
        <w:t>扬州市广陵区</w:t>
      </w:r>
      <w:r w:rsidR="007C5ED1" w:rsidRPr="007C5ED1">
        <w:rPr>
          <w:rFonts w:ascii="Times New Roman" w:eastAsia="宋体" w:hAnsi="Times New Roman" w:cs="Times New Roman" w:hint="eastAsia"/>
          <w:color w:val="333333"/>
          <w:sz w:val="24"/>
          <w:szCs w:val="24"/>
        </w:rPr>
        <w:t>地势</w:t>
      </w:r>
      <w:r w:rsidRPr="00274958">
        <w:rPr>
          <w:rFonts w:ascii="Times New Roman" w:eastAsia="宋体" w:hAnsi="Times New Roman" w:cs="Times New Roman" w:hint="eastAsia"/>
          <w:color w:val="333333"/>
          <w:sz w:val="24"/>
          <w:szCs w:val="24"/>
        </w:rPr>
        <w:t>西高东低</w:t>
      </w:r>
      <w:r>
        <w:rPr>
          <w:rFonts w:ascii="Times New Roman" w:eastAsia="宋体" w:hAnsi="Times New Roman" w:cs="Times New Roman" w:hint="eastAsia"/>
          <w:color w:val="333333"/>
          <w:sz w:val="24"/>
          <w:szCs w:val="24"/>
        </w:rPr>
        <w:t>，</w:t>
      </w:r>
      <w:r w:rsidRPr="00274958">
        <w:rPr>
          <w:rFonts w:ascii="Times New Roman" w:eastAsia="宋体" w:hAnsi="Times New Roman" w:cs="Times New Roman"/>
          <w:color w:val="333333"/>
          <w:sz w:val="24"/>
          <w:szCs w:val="24"/>
        </w:rPr>
        <w:t>从西向东呈扇形逐渐倾斜</w:t>
      </w:r>
      <w:r>
        <w:rPr>
          <w:rFonts w:ascii="Times New Roman" w:eastAsia="宋体" w:hAnsi="Times New Roman" w:cs="Times New Roman" w:hint="eastAsia"/>
          <w:color w:val="333333"/>
          <w:sz w:val="24"/>
          <w:szCs w:val="24"/>
        </w:rPr>
        <w:t>，</w:t>
      </w:r>
      <w:r w:rsidRPr="00274958">
        <w:rPr>
          <w:rFonts w:ascii="Times New Roman" w:eastAsia="宋体" w:hAnsi="Times New Roman" w:cs="Times New Roman"/>
          <w:color w:val="333333"/>
          <w:sz w:val="24"/>
          <w:szCs w:val="24"/>
        </w:rPr>
        <w:t>沿江沿湖一带为平原</w:t>
      </w:r>
      <w:r w:rsidR="00CE59B0">
        <w:rPr>
          <w:rFonts w:ascii="Times New Roman" w:eastAsia="宋体" w:hAnsi="Times New Roman" w:cs="Times New Roman" w:hint="eastAsia"/>
          <w:color w:val="333333"/>
          <w:sz w:val="24"/>
          <w:szCs w:val="24"/>
        </w:rPr>
        <w:t>；</w:t>
      </w:r>
      <w:r w:rsidR="000147EB">
        <w:rPr>
          <w:rFonts w:ascii="Times New Roman" w:eastAsia="宋体" w:hAnsi="Times New Roman" w:cs="Times New Roman" w:hint="eastAsia"/>
          <w:color w:val="333333"/>
          <w:sz w:val="24"/>
          <w:szCs w:val="24"/>
        </w:rPr>
        <w:t>项目</w:t>
      </w:r>
      <w:r w:rsidR="000147EB" w:rsidRPr="000147EB">
        <w:rPr>
          <w:rFonts w:ascii="Times New Roman" w:eastAsia="宋体" w:hAnsi="Times New Roman" w:cs="Times New Roman" w:hint="eastAsia"/>
          <w:color w:val="333333"/>
          <w:sz w:val="24"/>
          <w:szCs w:val="24"/>
        </w:rPr>
        <w:t>建地常年主导风向为东</w:t>
      </w:r>
      <w:r w:rsidR="00D750C6">
        <w:rPr>
          <w:rFonts w:ascii="Times New Roman" w:eastAsia="宋体" w:hAnsi="Times New Roman" w:cs="Times New Roman" w:hint="eastAsia"/>
          <w:color w:val="333333"/>
          <w:sz w:val="24"/>
          <w:szCs w:val="24"/>
        </w:rPr>
        <w:t>北</w:t>
      </w:r>
      <w:r w:rsidR="000147EB" w:rsidRPr="000147EB">
        <w:rPr>
          <w:rFonts w:ascii="Times New Roman" w:eastAsia="宋体" w:hAnsi="Times New Roman" w:cs="Times New Roman" w:hint="eastAsia"/>
          <w:color w:val="333333"/>
          <w:sz w:val="24"/>
          <w:szCs w:val="24"/>
        </w:rPr>
        <w:t>偏东</w:t>
      </w:r>
      <w:r w:rsidR="007C5ED1">
        <w:rPr>
          <w:rFonts w:ascii="Times New Roman" w:eastAsia="宋体" w:hAnsi="Times New Roman" w:cs="Times New Roman" w:hint="eastAsia"/>
          <w:color w:val="333333"/>
          <w:sz w:val="24"/>
          <w:szCs w:val="24"/>
        </w:rPr>
        <w:t>。因此，</w:t>
      </w:r>
      <w:r w:rsidR="00CE59B0">
        <w:rPr>
          <w:rFonts w:ascii="Times New Roman" w:eastAsia="宋体" w:hAnsi="Times New Roman" w:cs="Times New Roman" w:hint="eastAsia"/>
          <w:color w:val="333333"/>
          <w:sz w:val="24"/>
          <w:szCs w:val="24"/>
        </w:rPr>
        <w:t>土壤</w:t>
      </w:r>
      <w:r w:rsidR="00CE59B0">
        <w:rPr>
          <w:rFonts w:ascii="Times New Roman" w:eastAsia="宋体" w:hAnsi="Times New Roman" w:cs="Times New Roman"/>
          <w:color w:val="333333"/>
          <w:sz w:val="24"/>
          <w:szCs w:val="24"/>
        </w:rPr>
        <w:t>一般</w:t>
      </w:r>
      <w:r w:rsidR="005563F5">
        <w:rPr>
          <w:rFonts w:ascii="Times New Roman" w:eastAsia="宋体" w:hAnsi="Times New Roman" w:cs="Times New Roman" w:hint="eastAsia"/>
          <w:color w:val="333333"/>
          <w:sz w:val="24"/>
          <w:szCs w:val="24"/>
        </w:rPr>
        <w:t>背景</w:t>
      </w:r>
      <w:r w:rsidR="00035CAB">
        <w:rPr>
          <w:rFonts w:ascii="Times New Roman" w:eastAsia="宋体" w:hAnsi="Times New Roman" w:cs="Times New Roman"/>
          <w:color w:val="333333"/>
          <w:sz w:val="24"/>
          <w:szCs w:val="24"/>
        </w:rPr>
        <w:t>监测点</w:t>
      </w:r>
      <w:r w:rsidR="00CE59B0">
        <w:rPr>
          <w:rFonts w:ascii="Times New Roman" w:eastAsia="宋体" w:hAnsi="Times New Roman" w:cs="Times New Roman"/>
          <w:color w:val="333333"/>
          <w:sz w:val="24"/>
          <w:szCs w:val="24"/>
        </w:rPr>
        <w:t>和地下水</w:t>
      </w:r>
      <w:r w:rsidR="00035CAB">
        <w:rPr>
          <w:rFonts w:ascii="Times New Roman" w:eastAsia="宋体" w:hAnsi="Times New Roman" w:cs="Times New Roman" w:hint="eastAsia"/>
          <w:color w:val="333333"/>
          <w:sz w:val="24"/>
          <w:szCs w:val="24"/>
        </w:rPr>
        <w:t>背景</w:t>
      </w:r>
      <w:r w:rsidR="00CE59B0">
        <w:rPr>
          <w:rFonts w:ascii="Times New Roman" w:eastAsia="宋体" w:hAnsi="Times New Roman" w:cs="Times New Roman" w:hint="eastAsia"/>
          <w:color w:val="333333"/>
          <w:sz w:val="24"/>
          <w:szCs w:val="24"/>
        </w:rPr>
        <w:t>监测</w:t>
      </w:r>
      <w:r w:rsidR="00035CAB">
        <w:rPr>
          <w:rFonts w:ascii="Times New Roman" w:eastAsia="宋体" w:hAnsi="Times New Roman" w:cs="Times New Roman" w:hint="eastAsia"/>
          <w:color w:val="333333"/>
          <w:sz w:val="24"/>
          <w:szCs w:val="24"/>
        </w:rPr>
        <w:t>井</w:t>
      </w:r>
      <w:r w:rsidR="00CE59B0">
        <w:rPr>
          <w:rFonts w:ascii="Times New Roman" w:eastAsia="宋体" w:hAnsi="Times New Roman" w:cs="Times New Roman" w:hint="eastAsia"/>
          <w:color w:val="333333"/>
          <w:sz w:val="24"/>
          <w:szCs w:val="24"/>
        </w:rPr>
        <w:t>应</w:t>
      </w:r>
      <w:r w:rsidR="00CE59B0">
        <w:rPr>
          <w:rFonts w:ascii="Times New Roman" w:eastAsia="宋体" w:hAnsi="Times New Roman" w:cs="Times New Roman"/>
          <w:color w:val="333333"/>
          <w:sz w:val="24"/>
          <w:szCs w:val="24"/>
        </w:rPr>
        <w:t>设置在</w:t>
      </w:r>
      <w:r>
        <w:rPr>
          <w:rFonts w:ascii="Times New Roman" w:eastAsia="宋体" w:hAnsi="Times New Roman" w:cs="Times New Roman" w:hint="eastAsia"/>
          <w:color w:val="333333"/>
          <w:sz w:val="24"/>
          <w:szCs w:val="24"/>
        </w:rPr>
        <w:t>东</w:t>
      </w:r>
      <w:r w:rsidR="00CE59B0">
        <w:rPr>
          <w:rFonts w:ascii="Times New Roman" w:eastAsia="宋体" w:hAnsi="Times New Roman" w:cs="Times New Roman" w:hint="eastAsia"/>
          <w:color w:val="333333"/>
          <w:sz w:val="24"/>
          <w:szCs w:val="24"/>
        </w:rPr>
        <w:t>方向，土壤</w:t>
      </w:r>
      <w:proofErr w:type="gramStart"/>
      <w:r w:rsidR="00CE59B0">
        <w:rPr>
          <w:rFonts w:ascii="Times New Roman" w:eastAsia="宋体" w:hAnsi="Times New Roman" w:cs="Times New Roman" w:hint="eastAsia"/>
          <w:color w:val="333333"/>
          <w:sz w:val="24"/>
          <w:szCs w:val="24"/>
        </w:rPr>
        <w:t>气</w:t>
      </w:r>
      <w:r w:rsidR="00035CAB">
        <w:rPr>
          <w:rFonts w:ascii="Times New Roman" w:eastAsia="宋体" w:hAnsi="Times New Roman" w:cs="Times New Roman" w:hint="eastAsia"/>
          <w:color w:val="333333"/>
          <w:sz w:val="24"/>
          <w:szCs w:val="24"/>
        </w:rPr>
        <w:t>背景</w:t>
      </w:r>
      <w:proofErr w:type="gramEnd"/>
      <w:r w:rsidR="00035CAB">
        <w:rPr>
          <w:rFonts w:ascii="Times New Roman" w:eastAsia="宋体" w:hAnsi="Times New Roman" w:cs="Times New Roman" w:hint="eastAsia"/>
          <w:color w:val="333333"/>
          <w:sz w:val="24"/>
          <w:szCs w:val="24"/>
        </w:rPr>
        <w:t>监测点</w:t>
      </w:r>
      <w:r w:rsidR="00CE59B0">
        <w:rPr>
          <w:rFonts w:ascii="Times New Roman" w:eastAsia="宋体" w:hAnsi="Times New Roman" w:cs="Times New Roman" w:hint="eastAsia"/>
          <w:color w:val="333333"/>
          <w:sz w:val="24"/>
          <w:szCs w:val="24"/>
        </w:rPr>
        <w:t>设置在</w:t>
      </w:r>
      <w:r>
        <w:rPr>
          <w:rFonts w:ascii="Times New Roman" w:eastAsia="宋体" w:hAnsi="Times New Roman" w:cs="Times New Roman" w:hint="eastAsia"/>
          <w:color w:val="333333"/>
          <w:sz w:val="24"/>
          <w:szCs w:val="24"/>
        </w:rPr>
        <w:t>西南偏西</w:t>
      </w:r>
      <w:r w:rsidR="00CE59B0">
        <w:rPr>
          <w:rFonts w:ascii="Times New Roman" w:eastAsia="宋体" w:hAnsi="Times New Roman" w:cs="Times New Roman" w:hint="eastAsia"/>
          <w:color w:val="333333"/>
          <w:sz w:val="24"/>
          <w:szCs w:val="24"/>
        </w:rPr>
        <w:t>方向。</w:t>
      </w:r>
    </w:p>
    <w:p w14:paraId="1CF7716D" w14:textId="59EC2CF7" w:rsidR="00FD3165" w:rsidRDefault="000770AD" w:rsidP="00972957">
      <w:pPr>
        <w:adjustRightInd w:val="0"/>
        <w:snapToGrid w:val="0"/>
        <w:spacing w:line="360" w:lineRule="auto"/>
        <w:ind w:firstLineChars="200" w:firstLine="480"/>
        <w:rPr>
          <w:rFonts w:ascii="Times New Roman" w:eastAsia="宋体" w:hAnsi="Times New Roman" w:cs="Times New Roman"/>
          <w:sz w:val="24"/>
          <w:szCs w:val="24"/>
        </w:rPr>
      </w:pPr>
      <w:bookmarkStart w:id="28" w:name="_Hlk521525182"/>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w:t>
      </w:r>
      <w:r w:rsidR="00EB71CB" w:rsidRPr="00EB71CB">
        <w:rPr>
          <w:rFonts w:ascii="Times New Roman" w:eastAsia="宋体" w:hAnsi="Times New Roman" w:cs="Times New Roman"/>
          <w:sz w:val="24"/>
          <w:szCs w:val="24"/>
        </w:rPr>
        <w:t>根据</w:t>
      </w:r>
      <w:r w:rsidR="00EB71CB">
        <w:rPr>
          <w:rFonts w:ascii="Times New Roman" w:eastAsia="宋体" w:hAnsi="Times New Roman" w:cs="Times New Roman" w:hint="eastAsia"/>
          <w:sz w:val="24"/>
          <w:szCs w:val="24"/>
        </w:rPr>
        <w:t>公司</w:t>
      </w:r>
      <w:r w:rsidR="00EB71CB" w:rsidRPr="00EB71CB">
        <w:rPr>
          <w:rFonts w:ascii="Times New Roman" w:eastAsia="宋体" w:hAnsi="Times New Roman" w:cs="Times New Roman"/>
          <w:sz w:val="24"/>
          <w:szCs w:val="24"/>
        </w:rPr>
        <w:t>运行过程中的各生产装置，物料种类及数量、工艺等因素和</w:t>
      </w:r>
      <w:r w:rsidR="00EB71CB" w:rsidRPr="00EB71CB">
        <w:rPr>
          <w:rFonts w:ascii="Times New Roman" w:eastAsia="宋体" w:hAnsi="Times New Roman" w:cs="Times New Roman"/>
          <w:sz w:val="24"/>
          <w:szCs w:val="24"/>
        </w:rPr>
        <w:lastRenderedPageBreak/>
        <w:t>物料危险性的分析，识别出装置</w:t>
      </w:r>
      <w:r w:rsidR="00EB71CB">
        <w:rPr>
          <w:rFonts w:ascii="Times New Roman" w:eastAsia="宋体" w:hAnsi="Times New Roman" w:cs="Times New Roman" w:hint="eastAsia"/>
          <w:sz w:val="24"/>
          <w:szCs w:val="24"/>
        </w:rPr>
        <w:t>对土壤</w:t>
      </w:r>
      <w:r w:rsidR="00EB71CB" w:rsidRPr="00EB71CB">
        <w:rPr>
          <w:rFonts w:ascii="Times New Roman" w:eastAsia="宋体" w:hAnsi="Times New Roman" w:cs="Times New Roman"/>
          <w:sz w:val="24"/>
          <w:szCs w:val="24"/>
        </w:rPr>
        <w:t>的危险性。分析表明，</w:t>
      </w:r>
      <w:r w:rsidR="002F3C88">
        <w:rPr>
          <w:rFonts w:ascii="Times New Roman" w:eastAsia="宋体" w:hAnsi="Times New Roman" w:cs="Times New Roman" w:hint="eastAsia"/>
          <w:sz w:val="24"/>
          <w:szCs w:val="24"/>
        </w:rPr>
        <w:t>公司帆布浸胶车间重点装置为</w:t>
      </w:r>
      <w:proofErr w:type="gramStart"/>
      <w:r w:rsidR="002F3C88">
        <w:rPr>
          <w:rFonts w:ascii="Times New Roman" w:eastAsia="宋体" w:hAnsi="Times New Roman" w:cs="Times New Roman" w:hint="eastAsia"/>
          <w:sz w:val="24"/>
          <w:szCs w:val="24"/>
        </w:rPr>
        <w:t>二浴浸</w:t>
      </w:r>
      <w:proofErr w:type="gramEnd"/>
      <w:r w:rsidR="002F3C88">
        <w:rPr>
          <w:rFonts w:ascii="Times New Roman" w:eastAsia="宋体" w:hAnsi="Times New Roman" w:cs="Times New Roman" w:hint="eastAsia"/>
          <w:sz w:val="24"/>
          <w:szCs w:val="24"/>
        </w:rPr>
        <w:t>胶装置，帘子布浸胶车间重点装置为</w:t>
      </w:r>
      <w:proofErr w:type="gramStart"/>
      <w:r w:rsidR="002F3C88">
        <w:rPr>
          <w:rFonts w:ascii="Times New Roman" w:eastAsia="宋体" w:hAnsi="Times New Roman" w:cs="Times New Roman" w:hint="eastAsia"/>
          <w:sz w:val="24"/>
          <w:szCs w:val="24"/>
        </w:rPr>
        <w:t>二浴</w:t>
      </w:r>
      <w:proofErr w:type="gramEnd"/>
      <w:r w:rsidR="002F3C88">
        <w:rPr>
          <w:rFonts w:ascii="Times New Roman" w:eastAsia="宋体" w:hAnsi="Times New Roman" w:cs="Times New Roman" w:hint="eastAsia"/>
          <w:sz w:val="24"/>
          <w:szCs w:val="24"/>
        </w:rPr>
        <w:t>浸胶装置</w:t>
      </w:r>
      <w:proofErr w:type="gramStart"/>
      <w:r w:rsidR="00317368">
        <w:rPr>
          <w:rFonts w:ascii="Times New Roman" w:eastAsia="宋体" w:hAnsi="Times New Roman" w:cs="Times New Roman" w:hint="eastAsia"/>
          <w:sz w:val="24"/>
          <w:szCs w:val="24"/>
        </w:rPr>
        <w:t>及废胶收</w:t>
      </w:r>
      <w:proofErr w:type="gramEnd"/>
      <w:r w:rsidR="00317368">
        <w:rPr>
          <w:rFonts w:ascii="Times New Roman" w:eastAsia="宋体" w:hAnsi="Times New Roman" w:cs="Times New Roman" w:hint="eastAsia"/>
          <w:sz w:val="24"/>
          <w:szCs w:val="24"/>
        </w:rPr>
        <w:t>集池</w:t>
      </w:r>
      <w:r w:rsidR="002F3C88">
        <w:rPr>
          <w:rFonts w:ascii="Times New Roman" w:eastAsia="宋体" w:hAnsi="Times New Roman" w:cs="Times New Roman" w:hint="eastAsia"/>
          <w:sz w:val="24"/>
          <w:szCs w:val="24"/>
        </w:rPr>
        <w:t>。由于公司生产车间均</w:t>
      </w:r>
      <w:r w:rsidR="00317368">
        <w:rPr>
          <w:rFonts w:ascii="Times New Roman" w:eastAsia="宋体" w:hAnsi="Times New Roman" w:cs="Times New Roman" w:hint="eastAsia"/>
          <w:sz w:val="24"/>
          <w:szCs w:val="24"/>
        </w:rPr>
        <w:t>做了地面硬化处理，且</w:t>
      </w:r>
      <w:r w:rsidR="002F3C88">
        <w:rPr>
          <w:rFonts w:ascii="Times New Roman" w:eastAsia="宋体" w:hAnsi="Times New Roman" w:cs="Times New Roman" w:hint="eastAsia"/>
          <w:sz w:val="24"/>
          <w:szCs w:val="24"/>
        </w:rPr>
        <w:t>设置防腐防渗措施，</w:t>
      </w:r>
      <w:r w:rsidR="00317368">
        <w:rPr>
          <w:rFonts w:ascii="Times New Roman" w:eastAsia="宋体" w:hAnsi="Times New Roman" w:cs="Times New Roman" w:hint="eastAsia"/>
          <w:sz w:val="24"/>
          <w:szCs w:val="24"/>
        </w:rPr>
        <w:t>并</w:t>
      </w:r>
      <w:r w:rsidR="002F3C88">
        <w:rPr>
          <w:rFonts w:ascii="Times New Roman" w:eastAsia="宋体" w:hAnsi="Times New Roman" w:cs="Times New Roman" w:hint="eastAsia"/>
          <w:sz w:val="24"/>
          <w:szCs w:val="24"/>
        </w:rPr>
        <w:t>设有导流沟、收集槽，</w:t>
      </w:r>
      <w:proofErr w:type="gramStart"/>
      <w:r w:rsidR="00317368">
        <w:rPr>
          <w:rFonts w:ascii="Times New Roman" w:eastAsia="宋体" w:hAnsi="Times New Roman" w:cs="Times New Roman" w:hint="eastAsia"/>
          <w:sz w:val="24"/>
          <w:szCs w:val="24"/>
        </w:rPr>
        <w:t>一</w:t>
      </w:r>
      <w:proofErr w:type="gramEnd"/>
      <w:r w:rsidR="00317368">
        <w:rPr>
          <w:rFonts w:ascii="Times New Roman" w:eastAsia="宋体" w:hAnsi="Times New Roman" w:cs="Times New Roman" w:hint="eastAsia"/>
          <w:sz w:val="24"/>
          <w:szCs w:val="24"/>
        </w:rPr>
        <w:t>但发生泄漏胶液将经车间内导流沟自流</w:t>
      </w:r>
      <w:proofErr w:type="gramStart"/>
      <w:r w:rsidR="00317368">
        <w:rPr>
          <w:rFonts w:ascii="Times New Roman" w:eastAsia="宋体" w:hAnsi="Times New Roman" w:cs="Times New Roman" w:hint="eastAsia"/>
          <w:sz w:val="24"/>
          <w:szCs w:val="24"/>
        </w:rPr>
        <w:t>进入废胶收</w:t>
      </w:r>
      <w:proofErr w:type="gramEnd"/>
      <w:r w:rsidR="00317368">
        <w:rPr>
          <w:rFonts w:ascii="Times New Roman" w:eastAsia="宋体" w:hAnsi="Times New Roman" w:cs="Times New Roman" w:hint="eastAsia"/>
          <w:sz w:val="24"/>
          <w:szCs w:val="24"/>
        </w:rPr>
        <w:t>集池，然后接入厂区污水处理站进行处理。</w:t>
      </w:r>
      <w:r w:rsidR="002F3C88">
        <w:rPr>
          <w:rFonts w:ascii="Times New Roman" w:eastAsia="宋体" w:hAnsi="Times New Roman" w:cs="Times New Roman" w:hint="eastAsia"/>
          <w:sz w:val="24"/>
          <w:szCs w:val="24"/>
        </w:rPr>
        <w:t>故</w:t>
      </w:r>
      <w:r w:rsidR="00317368">
        <w:rPr>
          <w:rFonts w:ascii="Times New Roman" w:eastAsia="宋体" w:hAnsi="Times New Roman" w:cs="Times New Roman" w:hint="eastAsia"/>
          <w:sz w:val="24"/>
          <w:szCs w:val="24"/>
        </w:rPr>
        <w:t>浸胶车间</w:t>
      </w:r>
      <w:r w:rsidR="002F3C88">
        <w:rPr>
          <w:rFonts w:ascii="Times New Roman" w:eastAsia="宋体" w:hAnsi="Times New Roman" w:cs="Times New Roman" w:hint="eastAsia"/>
          <w:sz w:val="24"/>
          <w:szCs w:val="24"/>
        </w:rPr>
        <w:t>发生土壤污染事故的概率较小。</w:t>
      </w:r>
      <w:proofErr w:type="gramStart"/>
      <w:r w:rsidR="00317368">
        <w:rPr>
          <w:rFonts w:ascii="Times New Roman" w:eastAsia="宋体" w:hAnsi="Times New Roman" w:cs="Times New Roman" w:hint="eastAsia"/>
          <w:sz w:val="24"/>
          <w:szCs w:val="24"/>
        </w:rPr>
        <w:t>废胶收集</w:t>
      </w:r>
      <w:proofErr w:type="gramEnd"/>
      <w:r w:rsidR="00317368">
        <w:rPr>
          <w:rFonts w:ascii="Times New Roman" w:eastAsia="宋体" w:hAnsi="Times New Roman" w:cs="Times New Roman" w:hint="eastAsia"/>
          <w:sz w:val="24"/>
          <w:szCs w:val="24"/>
        </w:rPr>
        <w:t>池为混凝土结构，四周地面均做了硬化处理，且收集池四周设置有导流沟，一但收集池破裂发生泄漏将经导流</w:t>
      </w:r>
      <w:proofErr w:type="gramStart"/>
      <w:r w:rsidR="00317368">
        <w:rPr>
          <w:rFonts w:ascii="Times New Roman" w:eastAsia="宋体" w:hAnsi="Times New Roman" w:cs="Times New Roman" w:hint="eastAsia"/>
          <w:sz w:val="24"/>
          <w:szCs w:val="24"/>
        </w:rPr>
        <w:t>沟进</w:t>
      </w:r>
      <w:proofErr w:type="gramEnd"/>
      <w:r w:rsidR="00317368">
        <w:rPr>
          <w:rFonts w:ascii="Times New Roman" w:eastAsia="宋体" w:hAnsi="Times New Roman" w:cs="Times New Roman" w:hint="eastAsia"/>
          <w:sz w:val="24"/>
          <w:szCs w:val="24"/>
        </w:rPr>
        <w:t>入厂区应急事故池，故浸胶车间发生土壤污染事故的概率较小。</w:t>
      </w:r>
    </w:p>
    <w:p w14:paraId="0BA7D509" w14:textId="04BEE677" w:rsidR="00EB71CB" w:rsidRDefault="000770AD" w:rsidP="00EB71CB">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w:t>
      </w:r>
      <w:r w:rsidR="00EB71CB" w:rsidRPr="00EB71CB">
        <w:rPr>
          <w:rFonts w:ascii="Times New Roman" w:eastAsia="宋体" w:hAnsi="Times New Roman" w:cs="Times New Roman"/>
          <w:sz w:val="24"/>
          <w:szCs w:val="24"/>
        </w:rPr>
        <w:t>原辅物料储存过程中的</w:t>
      </w:r>
      <w:r w:rsidR="00EB71CB">
        <w:rPr>
          <w:rFonts w:ascii="Times New Roman" w:eastAsia="宋体" w:hAnsi="Times New Roman" w:cs="Times New Roman" w:hint="eastAsia"/>
          <w:sz w:val="24"/>
          <w:szCs w:val="24"/>
        </w:rPr>
        <w:t>土壤</w:t>
      </w:r>
      <w:r w:rsidR="00EB71CB" w:rsidRPr="00EB71CB">
        <w:rPr>
          <w:rFonts w:ascii="Times New Roman" w:eastAsia="宋体" w:hAnsi="Times New Roman" w:cs="Times New Roman"/>
          <w:sz w:val="24"/>
          <w:szCs w:val="24"/>
        </w:rPr>
        <w:t>风险主要是包装破损导致甲醛水溶液、氨水</w:t>
      </w:r>
      <w:r w:rsidR="00317368">
        <w:rPr>
          <w:rFonts w:ascii="Times New Roman" w:eastAsia="宋体" w:hAnsi="Times New Roman" w:cs="Times New Roman" w:hint="eastAsia"/>
          <w:sz w:val="24"/>
          <w:szCs w:val="24"/>
        </w:rPr>
        <w:t>、氢化三联苯、柴油等化学品</w:t>
      </w:r>
      <w:r w:rsidR="00EB71CB" w:rsidRPr="00EB71CB">
        <w:rPr>
          <w:rFonts w:ascii="Times New Roman" w:eastAsia="宋体" w:hAnsi="Times New Roman" w:cs="Times New Roman"/>
          <w:sz w:val="24"/>
          <w:szCs w:val="24"/>
        </w:rPr>
        <w:t>泄漏。泄漏事故</w:t>
      </w:r>
      <w:proofErr w:type="gramStart"/>
      <w:r w:rsidR="00EB71CB" w:rsidRPr="00EB71CB">
        <w:rPr>
          <w:rFonts w:ascii="Times New Roman" w:eastAsia="宋体" w:hAnsi="Times New Roman" w:cs="Times New Roman"/>
          <w:sz w:val="24"/>
          <w:szCs w:val="24"/>
        </w:rPr>
        <w:t>源附近</w:t>
      </w:r>
      <w:proofErr w:type="gramEnd"/>
      <w:r w:rsidR="00EB71CB" w:rsidRPr="00EB71CB">
        <w:rPr>
          <w:rFonts w:ascii="Times New Roman" w:eastAsia="宋体" w:hAnsi="Times New Roman" w:cs="Times New Roman"/>
          <w:sz w:val="24"/>
          <w:szCs w:val="24"/>
        </w:rPr>
        <w:t>局部区域会因少量物料沉积或渗透降至土壤或地下水，在短时间内会对植物生长造成影响，严重的会污染地下水。</w:t>
      </w:r>
      <w:r w:rsidR="00317368">
        <w:rPr>
          <w:rFonts w:ascii="Times New Roman" w:eastAsia="宋体" w:hAnsi="Times New Roman" w:cs="Times New Roman" w:hint="eastAsia"/>
          <w:sz w:val="24"/>
          <w:szCs w:val="24"/>
        </w:rPr>
        <w:t>但公司</w:t>
      </w:r>
      <w:proofErr w:type="gramStart"/>
      <w:r w:rsidR="00317368">
        <w:rPr>
          <w:rFonts w:ascii="Times New Roman" w:eastAsia="宋体" w:hAnsi="Times New Roman" w:cs="Times New Roman" w:hint="eastAsia"/>
          <w:sz w:val="24"/>
          <w:szCs w:val="24"/>
        </w:rPr>
        <w:t>危化品</w:t>
      </w:r>
      <w:proofErr w:type="gramEnd"/>
      <w:r w:rsidR="00317368">
        <w:rPr>
          <w:rFonts w:ascii="Times New Roman" w:eastAsia="宋体" w:hAnsi="Times New Roman" w:cs="Times New Roman" w:hint="eastAsia"/>
          <w:sz w:val="24"/>
          <w:szCs w:val="24"/>
        </w:rPr>
        <w:t>仓库及库外四周均做了地面硬化处理，</w:t>
      </w:r>
      <w:r w:rsidR="005C0C10">
        <w:rPr>
          <w:rFonts w:ascii="Times New Roman" w:eastAsia="宋体" w:hAnsi="Times New Roman" w:cs="Times New Roman" w:hint="eastAsia"/>
          <w:sz w:val="24"/>
          <w:szCs w:val="24"/>
        </w:rPr>
        <w:t>故</w:t>
      </w:r>
      <w:r w:rsidR="00317368">
        <w:rPr>
          <w:rFonts w:ascii="Times New Roman" w:eastAsia="宋体" w:hAnsi="Times New Roman" w:cs="Times New Roman" w:hint="eastAsia"/>
          <w:sz w:val="24"/>
          <w:szCs w:val="24"/>
        </w:rPr>
        <w:t>发生土壤污染事故的概率较小。</w:t>
      </w:r>
    </w:p>
    <w:p w14:paraId="0C91B38B" w14:textId="4A67F1B6" w:rsidR="000770AD" w:rsidRPr="00EB71CB" w:rsidRDefault="000770AD" w:rsidP="00EB71CB">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）危险固体废物暂存过程中的土壤风险主要是包装破损导致危险固废泄漏，</w:t>
      </w:r>
      <w:r w:rsidRPr="00EB71CB">
        <w:rPr>
          <w:rFonts w:ascii="Times New Roman" w:eastAsia="宋体" w:hAnsi="Times New Roman" w:cs="Times New Roman"/>
          <w:sz w:val="24"/>
          <w:szCs w:val="24"/>
        </w:rPr>
        <w:t>附近局部区域会因少量物料沉积或渗透降至土壤或地下水，在短时间内会对植物生长造成影响，严重的会污染地下水。</w:t>
      </w:r>
    </w:p>
    <w:p w14:paraId="6D94BC9D" w14:textId="5D886391" w:rsidR="000770AD" w:rsidRPr="00EB71CB" w:rsidRDefault="000770AD" w:rsidP="000770AD">
      <w:pPr>
        <w:adjustRightInd w:val="0"/>
        <w:snapToGrid w:val="0"/>
        <w:spacing w:line="360" w:lineRule="auto"/>
        <w:ind w:firstLineChars="200" w:firstLine="480"/>
        <w:rPr>
          <w:rFonts w:ascii="Times New Roman" w:eastAsia="宋体" w:hAnsi="Times New Roman" w:cs="Times New Roman"/>
          <w:color w:val="333333"/>
          <w:sz w:val="24"/>
          <w:szCs w:val="24"/>
        </w:rPr>
      </w:pPr>
      <w:r>
        <w:rPr>
          <w:rFonts w:ascii="Times New Roman" w:eastAsia="宋体" w:hAnsi="Times New Roman" w:cs="Times New Roman" w:hint="eastAsia"/>
          <w:color w:val="333333"/>
          <w:sz w:val="24"/>
          <w:szCs w:val="24"/>
        </w:rPr>
        <w:t>（</w:t>
      </w:r>
      <w:r>
        <w:rPr>
          <w:rFonts w:ascii="Times New Roman" w:eastAsia="宋体" w:hAnsi="Times New Roman" w:cs="Times New Roman" w:hint="eastAsia"/>
          <w:color w:val="333333"/>
          <w:sz w:val="24"/>
          <w:szCs w:val="24"/>
        </w:rPr>
        <w:t>4</w:t>
      </w:r>
      <w:r>
        <w:rPr>
          <w:rFonts w:ascii="Times New Roman" w:eastAsia="宋体" w:hAnsi="Times New Roman" w:cs="Times New Roman" w:hint="eastAsia"/>
          <w:color w:val="333333"/>
          <w:sz w:val="24"/>
          <w:szCs w:val="24"/>
        </w:rPr>
        <w:t>）</w:t>
      </w:r>
      <w:r w:rsidRPr="00870F75">
        <w:rPr>
          <w:rFonts w:ascii="Times New Roman" w:eastAsia="宋体" w:hAnsi="Times New Roman" w:cs="Times New Roman" w:hint="eastAsia"/>
          <w:color w:val="333333"/>
          <w:sz w:val="24"/>
          <w:szCs w:val="24"/>
        </w:rPr>
        <w:t>正常工况下，厂区的污水</w:t>
      </w:r>
      <w:r w:rsidR="005C0C10">
        <w:rPr>
          <w:rFonts w:ascii="Times New Roman" w:eastAsia="宋体" w:hAnsi="Times New Roman" w:cs="Times New Roman" w:hint="eastAsia"/>
          <w:color w:val="333333"/>
          <w:sz w:val="24"/>
          <w:szCs w:val="24"/>
        </w:rPr>
        <w:t>处理站“混凝池、沉淀池、气浮池”</w:t>
      </w:r>
      <w:r w:rsidRPr="00870F75">
        <w:rPr>
          <w:rFonts w:ascii="Times New Roman" w:eastAsia="宋体" w:hAnsi="Times New Roman" w:cs="Times New Roman" w:hint="eastAsia"/>
          <w:color w:val="333333"/>
          <w:sz w:val="24"/>
          <w:szCs w:val="24"/>
        </w:rPr>
        <w:t>防渗措施到位，污水管道运输正常的情况下，对</w:t>
      </w:r>
      <w:r>
        <w:rPr>
          <w:rFonts w:ascii="Times New Roman" w:eastAsia="宋体" w:hAnsi="Times New Roman" w:cs="Times New Roman" w:hint="eastAsia"/>
          <w:color w:val="333333"/>
          <w:sz w:val="24"/>
          <w:szCs w:val="24"/>
        </w:rPr>
        <w:t>土壤和</w:t>
      </w:r>
      <w:r w:rsidRPr="00870F75">
        <w:rPr>
          <w:rFonts w:ascii="Times New Roman" w:eastAsia="宋体" w:hAnsi="Times New Roman" w:cs="Times New Roman" w:hint="eastAsia"/>
          <w:color w:val="333333"/>
          <w:sz w:val="24"/>
          <w:szCs w:val="24"/>
        </w:rPr>
        <w:t>地下水无渗漏，基本无污染。</w:t>
      </w:r>
      <w:r>
        <w:rPr>
          <w:rFonts w:ascii="Times New Roman" w:eastAsia="宋体" w:hAnsi="Times New Roman" w:cs="Times New Roman" w:hint="eastAsia"/>
          <w:color w:val="333333"/>
          <w:sz w:val="24"/>
          <w:szCs w:val="24"/>
        </w:rPr>
        <w:t>考虑到</w:t>
      </w:r>
      <w:r w:rsidRPr="00870F75">
        <w:rPr>
          <w:rFonts w:ascii="Times New Roman" w:eastAsia="宋体" w:hAnsi="Times New Roman" w:cs="Times New Roman" w:hint="eastAsia"/>
          <w:color w:val="333333"/>
          <w:sz w:val="24"/>
          <w:szCs w:val="24"/>
        </w:rPr>
        <w:t>非正常工况</w:t>
      </w:r>
      <w:r>
        <w:rPr>
          <w:rFonts w:ascii="Times New Roman" w:eastAsia="宋体" w:hAnsi="Times New Roman" w:cs="Times New Roman" w:hint="eastAsia"/>
          <w:color w:val="333333"/>
          <w:sz w:val="24"/>
          <w:szCs w:val="24"/>
        </w:rPr>
        <w:t>和</w:t>
      </w:r>
      <w:r w:rsidRPr="00870F75">
        <w:rPr>
          <w:rFonts w:ascii="Times New Roman" w:eastAsia="宋体" w:hAnsi="Times New Roman" w:cs="Times New Roman" w:hint="eastAsia"/>
          <w:color w:val="333333"/>
          <w:sz w:val="24"/>
          <w:szCs w:val="24"/>
        </w:rPr>
        <w:t>突发事故情况下，若排污设备出现故障，</w:t>
      </w:r>
      <w:r w:rsidR="002F3C88">
        <w:rPr>
          <w:rFonts w:ascii="Times New Roman" w:eastAsia="宋体" w:hAnsi="Times New Roman" w:cs="Times New Roman" w:hint="eastAsia"/>
          <w:color w:val="333333"/>
          <w:sz w:val="24"/>
          <w:szCs w:val="24"/>
        </w:rPr>
        <w:t>污水处理站</w:t>
      </w:r>
      <w:r w:rsidRPr="00870F75">
        <w:rPr>
          <w:rFonts w:ascii="Times New Roman" w:eastAsia="宋体" w:hAnsi="Times New Roman" w:cs="Times New Roman" w:hint="eastAsia"/>
          <w:color w:val="333333"/>
          <w:sz w:val="24"/>
          <w:szCs w:val="24"/>
        </w:rPr>
        <w:t>处理</w:t>
      </w:r>
      <w:proofErr w:type="gramStart"/>
      <w:r w:rsidRPr="00870F75">
        <w:rPr>
          <w:rFonts w:ascii="Times New Roman" w:eastAsia="宋体" w:hAnsi="Times New Roman" w:cs="Times New Roman" w:hint="eastAsia"/>
          <w:color w:val="333333"/>
          <w:sz w:val="24"/>
          <w:szCs w:val="24"/>
        </w:rPr>
        <w:t>池发生</w:t>
      </w:r>
      <w:proofErr w:type="gramEnd"/>
      <w:r w:rsidRPr="00870F75">
        <w:rPr>
          <w:rFonts w:ascii="Times New Roman" w:eastAsia="宋体" w:hAnsi="Times New Roman" w:cs="Times New Roman" w:hint="eastAsia"/>
          <w:color w:val="333333"/>
          <w:sz w:val="24"/>
          <w:szCs w:val="24"/>
        </w:rPr>
        <w:t>开裂、渗漏，污水管道跑冒滴漏等现象，污水池将对</w:t>
      </w:r>
      <w:r>
        <w:rPr>
          <w:rFonts w:ascii="Times New Roman" w:eastAsia="宋体" w:hAnsi="Times New Roman" w:cs="Times New Roman" w:hint="eastAsia"/>
          <w:color w:val="333333"/>
          <w:sz w:val="24"/>
          <w:szCs w:val="24"/>
        </w:rPr>
        <w:t>土壤和</w:t>
      </w:r>
      <w:r w:rsidRPr="00870F75">
        <w:rPr>
          <w:rFonts w:ascii="Times New Roman" w:eastAsia="宋体" w:hAnsi="Times New Roman" w:cs="Times New Roman" w:hint="eastAsia"/>
          <w:color w:val="333333"/>
          <w:sz w:val="24"/>
          <w:szCs w:val="24"/>
        </w:rPr>
        <w:t>地下水造成点源污染，污染物可能下渗至包气带从而在潜水层中进行运移，将污染局部的</w:t>
      </w:r>
      <w:r>
        <w:rPr>
          <w:rFonts w:ascii="Times New Roman" w:eastAsia="宋体" w:hAnsi="Times New Roman" w:cs="Times New Roman" w:hint="eastAsia"/>
          <w:color w:val="333333"/>
          <w:sz w:val="24"/>
          <w:szCs w:val="24"/>
        </w:rPr>
        <w:t>土壤和</w:t>
      </w:r>
      <w:r w:rsidRPr="00870F75">
        <w:rPr>
          <w:rFonts w:ascii="Times New Roman" w:eastAsia="宋体" w:hAnsi="Times New Roman" w:cs="Times New Roman" w:hint="eastAsia"/>
          <w:color w:val="333333"/>
          <w:sz w:val="24"/>
          <w:szCs w:val="24"/>
        </w:rPr>
        <w:t>地下水。</w:t>
      </w:r>
    </w:p>
    <w:bookmarkEnd w:id="28"/>
    <w:p w14:paraId="5250828A" w14:textId="351A3B76" w:rsidR="00FD3165" w:rsidRDefault="00FD3165" w:rsidP="00972957">
      <w:pPr>
        <w:adjustRightInd w:val="0"/>
        <w:snapToGrid w:val="0"/>
        <w:spacing w:line="360" w:lineRule="auto"/>
        <w:ind w:firstLineChars="200" w:firstLine="480"/>
        <w:rPr>
          <w:rFonts w:ascii="Times New Roman" w:eastAsia="宋体" w:hAnsi="Times New Roman" w:cs="Times New Roman"/>
          <w:color w:val="333333"/>
          <w:sz w:val="24"/>
          <w:szCs w:val="24"/>
        </w:rPr>
      </w:pPr>
      <w:r>
        <w:rPr>
          <w:rFonts w:ascii="Times New Roman" w:eastAsia="宋体" w:hAnsi="Times New Roman" w:cs="Times New Roman" w:hint="eastAsia"/>
          <w:color w:val="333333"/>
          <w:sz w:val="24"/>
          <w:szCs w:val="24"/>
        </w:rPr>
        <w:t>综上，需在</w:t>
      </w:r>
      <w:proofErr w:type="gramStart"/>
      <w:r>
        <w:rPr>
          <w:rFonts w:ascii="Times New Roman" w:eastAsia="宋体" w:hAnsi="Times New Roman" w:cs="Times New Roman" w:hint="eastAsia"/>
          <w:color w:val="333333"/>
          <w:sz w:val="24"/>
          <w:szCs w:val="24"/>
        </w:rPr>
        <w:t>厂区</w:t>
      </w:r>
      <w:r w:rsidR="00BD3C14">
        <w:rPr>
          <w:rFonts w:ascii="Times New Roman" w:eastAsia="宋体" w:hAnsi="Times New Roman" w:cs="Times New Roman" w:hint="eastAsia"/>
          <w:color w:val="333333"/>
          <w:sz w:val="24"/>
          <w:szCs w:val="24"/>
        </w:rPr>
        <w:t>危废仓库</w:t>
      </w:r>
      <w:proofErr w:type="gramEnd"/>
      <w:r w:rsidR="00BD3C14">
        <w:rPr>
          <w:rFonts w:ascii="Times New Roman" w:eastAsia="宋体" w:hAnsi="Times New Roman" w:cs="Times New Roman" w:hint="eastAsia"/>
          <w:color w:val="333333"/>
          <w:sz w:val="24"/>
          <w:szCs w:val="24"/>
        </w:rPr>
        <w:t>、</w:t>
      </w:r>
      <w:r w:rsidR="000770AD">
        <w:rPr>
          <w:rFonts w:ascii="Times New Roman" w:eastAsia="宋体" w:hAnsi="Times New Roman" w:cs="Times New Roman" w:hint="eastAsia"/>
          <w:color w:val="333333"/>
          <w:sz w:val="24"/>
          <w:szCs w:val="24"/>
        </w:rPr>
        <w:t>污水处理站</w:t>
      </w:r>
      <w:r>
        <w:rPr>
          <w:rFonts w:ascii="Times New Roman" w:eastAsia="宋体" w:hAnsi="Times New Roman" w:cs="Times New Roman" w:hint="eastAsia"/>
          <w:color w:val="333333"/>
          <w:sz w:val="24"/>
          <w:szCs w:val="24"/>
        </w:rPr>
        <w:t>附近设置</w:t>
      </w:r>
      <w:r w:rsidR="00AE3D71">
        <w:rPr>
          <w:rFonts w:ascii="Times New Roman" w:eastAsia="宋体" w:hAnsi="Times New Roman" w:cs="Times New Roman" w:hint="eastAsia"/>
          <w:color w:val="333333"/>
          <w:sz w:val="24"/>
          <w:szCs w:val="24"/>
        </w:rPr>
        <w:t>土壤</w:t>
      </w:r>
      <w:r>
        <w:rPr>
          <w:rFonts w:ascii="Times New Roman" w:eastAsia="宋体" w:hAnsi="Times New Roman" w:cs="Times New Roman" w:hint="eastAsia"/>
          <w:color w:val="333333"/>
          <w:sz w:val="24"/>
          <w:szCs w:val="24"/>
        </w:rPr>
        <w:t>一般监测点和地下水监测井，</w:t>
      </w:r>
      <w:r w:rsidR="002F3C88">
        <w:rPr>
          <w:rFonts w:ascii="Times New Roman" w:eastAsia="宋体" w:hAnsi="Times New Roman" w:cs="Times New Roman" w:hint="eastAsia"/>
          <w:color w:val="333333"/>
          <w:sz w:val="24"/>
          <w:szCs w:val="24"/>
        </w:rPr>
        <w:t>无需</w:t>
      </w:r>
      <w:r>
        <w:rPr>
          <w:rFonts w:ascii="Times New Roman" w:eastAsia="宋体" w:hAnsi="Times New Roman" w:cs="Times New Roman" w:hint="eastAsia"/>
          <w:color w:val="333333"/>
          <w:sz w:val="24"/>
          <w:szCs w:val="24"/>
        </w:rPr>
        <w:t>设置土壤气监测</w:t>
      </w:r>
      <w:r w:rsidR="000770AD">
        <w:rPr>
          <w:rFonts w:ascii="Times New Roman" w:eastAsia="宋体" w:hAnsi="Times New Roman" w:cs="Times New Roman" w:hint="eastAsia"/>
          <w:color w:val="333333"/>
          <w:sz w:val="24"/>
          <w:szCs w:val="24"/>
        </w:rPr>
        <w:t>点</w:t>
      </w:r>
      <w:r>
        <w:rPr>
          <w:rFonts w:ascii="Times New Roman" w:eastAsia="宋体" w:hAnsi="Times New Roman" w:cs="Times New Roman" w:hint="eastAsia"/>
          <w:color w:val="333333"/>
          <w:sz w:val="24"/>
          <w:szCs w:val="24"/>
        </w:rPr>
        <w:t>。具体</w:t>
      </w:r>
      <w:r w:rsidR="00CE59B0">
        <w:rPr>
          <w:rFonts w:ascii="Times New Roman" w:eastAsia="宋体" w:hAnsi="Times New Roman" w:cs="Times New Roman" w:hint="eastAsia"/>
          <w:color w:val="333333"/>
          <w:sz w:val="24"/>
          <w:szCs w:val="24"/>
        </w:rPr>
        <w:t>位置</w:t>
      </w:r>
      <w:r>
        <w:rPr>
          <w:rFonts w:ascii="Times New Roman" w:eastAsia="宋体" w:hAnsi="Times New Roman" w:cs="Times New Roman" w:hint="eastAsia"/>
          <w:color w:val="333333"/>
          <w:sz w:val="24"/>
          <w:szCs w:val="24"/>
        </w:rPr>
        <w:t>见表</w:t>
      </w:r>
      <w:r>
        <w:rPr>
          <w:rFonts w:ascii="Times New Roman" w:eastAsia="宋体" w:hAnsi="Times New Roman" w:cs="Times New Roman" w:hint="eastAsia"/>
          <w:color w:val="333333"/>
          <w:sz w:val="24"/>
          <w:szCs w:val="24"/>
        </w:rPr>
        <w:t>1</w:t>
      </w:r>
      <w:r>
        <w:rPr>
          <w:rFonts w:ascii="Times New Roman" w:eastAsia="宋体" w:hAnsi="Times New Roman" w:cs="Times New Roman" w:hint="eastAsia"/>
          <w:color w:val="333333"/>
          <w:sz w:val="24"/>
          <w:szCs w:val="24"/>
        </w:rPr>
        <w:t>和</w:t>
      </w:r>
      <w:r w:rsidRPr="00620BB1">
        <w:rPr>
          <w:rFonts w:ascii="Times New Roman" w:eastAsia="宋体" w:hAnsi="Times New Roman" w:cs="Times New Roman" w:hint="eastAsia"/>
          <w:color w:val="333333"/>
          <w:sz w:val="24"/>
          <w:szCs w:val="24"/>
        </w:rPr>
        <w:t>附图</w:t>
      </w:r>
      <w:r w:rsidRPr="00620BB1">
        <w:rPr>
          <w:rFonts w:ascii="Times New Roman" w:eastAsia="宋体" w:hAnsi="Times New Roman" w:cs="Times New Roman"/>
          <w:color w:val="333333"/>
          <w:sz w:val="24"/>
          <w:szCs w:val="24"/>
        </w:rPr>
        <w:t>1</w:t>
      </w:r>
      <w:r w:rsidRPr="00620BB1">
        <w:rPr>
          <w:rFonts w:ascii="Times New Roman" w:eastAsia="宋体" w:hAnsi="Times New Roman" w:cs="Times New Roman"/>
          <w:color w:val="333333"/>
          <w:sz w:val="24"/>
          <w:szCs w:val="24"/>
        </w:rPr>
        <w:t>。</w:t>
      </w:r>
    </w:p>
    <w:p w14:paraId="11E5B1EC" w14:textId="47C87EFB" w:rsidR="00FD3165" w:rsidRDefault="00FD3165" w:rsidP="00FD3165">
      <w:pPr>
        <w:adjustRightInd w:val="0"/>
        <w:snapToGrid w:val="0"/>
        <w:spacing w:line="360" w:lineRule="auto"/>
        <w:jc w:val="center"/>
        <w:rPr>
          <w:rFonts w:ascii="Times New Roman" w:eastAsia="宋体" w:hAnsi="Times New Roman" w:cs="Times New Roman"/>
          <w:b/>
          <w:color w:val="333333"/>
          <w:sz w:val="24"/>
          <w:szCs w:val="24"/>
        </w:rPr>
      </w:pPr>
      <w:bookmarkStart w:id="29" w:name="_Hlk521512055"/>
      <w:r w:rsidRPr="00FD3165">
        <w:rPr>
          <w:rFonts w:ascii="Times New Roman" w:eastAsia="宋体" w:hAnsi="Times New Roman" w:cs="Times New Roman" w:hint="eastAsia"/>
          <w:b/>
          <w:color w:val="333333"/>
          <w:sz w:val="24"/>
          <w:szCs w:val="24"/>
        </w:rPr>
        <w:t>表</w:t>
      </w:r>
      <w:r w:rsidRPr="00FD3165">
        <w:rPr>
          <w:rFonts w:ascii="Times New Roman" w:eastAsia="宋体" w:hAnsi="Times New Roman" w:cs="Times New Roman" w:hint="eastAsia"/>
          <w:b/>
          <w:color w:val="333333"/>
          <w:sz w:val="24"/>
          <w:szCs w:val="24"/>
        </w:rPr>
        <w:t xml:space="preserve">1  </w:t>
      </w:r>
      <w:r w:rsidRPr="00FD3165">
        <w:rPr>
          <w:rFonts w:ascii="Times New Roman" w:eastAsia="宋体" w:hAnsi="Times New Roman" w:cs="Times New Roman" w:hint="eastAsia"/>
          <w:b/>
          <w:color w:val="333333"/>
          <w:sz w:val="24"/>
          <w:szCs w:val="24"/>
        </w:rPr>
        <w:t>监测点位设置</w:t>
      </w:r>
    </w:p>
    <w:tbl>
      <w:tblPr>
        <w:tblStyle w:val="af3"/>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318"/>
        <w:gridCol w:w="1001"/>
        <w:gridCol w:w="4957"/>
      </w:tblGrid>
      <w:tr w:rsidR="007C5ED1" w:rsidRPr="00FF2B59" w14:paraId="1E237323" w14:textId="77777777" w:rsidTr="009C273E">
        <w:tc>
          <w:tcPr>
            <w:tcW w:w="1400" w:type="pct"/>
            <w:vAlign w:val="center"/>
          </w:tcPr>
          <w:p w14:paraId="147E2D53" w14:textId="5D5B06AE" w:rsidR="007C5ED1" w:rsidRPr="00FF2B59" w:rsidRDefault="007C5ED1" w:rsidP="00AE3D71">
            <w:pPr>
              <w:adjustRightInd w:val="0"/>
              <w:snapToGrid w:val="0"/>
              <w:jc w:val="center"/>
              <w:rPr>
                <w:rFonts w:ascii="Times New Roman" w:eastAsia="宋体" w:hAnsi="Times New Roman" w:cs="Times New Roman"/>
                <w:b/>
                <w:color w:val="333333"/>
                <w:szCs w:val="21"/>
              </w:rPr>
            </w:pPr>
            <w:bookmarkStart w:id="30" w:name="_Hlk521512173"/>
            <w:bookmarkStart w:id="31" w:name="_Hlk521521135"/>
            <w:bookmarkEnd w:id="29"/>
            <w:r w:rsidRPr="00FF2B59">
              <w:rPr>
                <w:rFonts w:ascii="Times New Roman" w:eastAsia="宋体" w:hAnsi="Times New Roman" w:cs="Times New Roman"/>
                <w:b/>
                <w:color w:val="333333"/>
                <w:szCs w:val="21"/>
              </w:rPr>
              <w:t>类型</w:t>
            </w:r>
          </w:p>
        </w:tc>
        <w:tc>
          <w:tcPr>
            <w:tcW w:w="605" w:type="pct"/>
            <w:vAlign w:val="center"/>
          </w:tcPr>
          <w:p w14:paraId="479D7895" w14:textId="081C356E" w:rsidR="007C5ED1" w:rsidRPr="00FF2B59" w:rsidRDefault="007C5ED1" w:rsidP="00AE3D71">
            <w:pPr>
              <w:adjustRightInd w:val="0"/>
              <w:snapToGrid w:val="0"/>
              <w:jc w:val="center"/>
              <w:rPr>
                <w:rFonts w:ascii="Times New Roman" w:eastAsia="宋体" w:hAnsi="Times New Roman" w:cs="Times New Roman"/>
                <w:b/>
                <w:color w:val="333333"/>
                <w:szCs w:val="21"/>
              </w:rPr>
            </w:pPr>
            <w:r w:rsidRPr="00FF2B59">
              <w:rPr>
                <w:rFonts w:ascii="Times New Roman" w:eastAsia="宋体" w:hAnsi="Times New Roman" w:cs="Times New Roman"/>
                <w:b/>
                <w:color w:val="333333"/>
                <w:szCs w:val="21"/>
              </w:rPr>
              <w:t>编号</w:t>
            </w:r>
          </w:p>
        </w:tc>
        <w:tc>
          <w:tcPr>
            <w:tcW w:w="2995" w:type="pct"/>
            <w:vAlign w:val="center"/>
          </w:tcPr>
          <w:p w14:paraId="7F27C524" w14:textId="50FFD25C" w:rsidR="007C5ED1" w:rsidRPr="00FF2B59" w:rsidRDefault="007C5ED1" w:rsidP="00AE3D71">
            <w:pPr>
              <w:adjustRightInd w:val="0"/>
              <w:snapToGrid w:val="0"/>
              <w:jc w:val="center"/>
              <w:rPr>
                <w:rFonts w:ascii="Times New Roman" w:eastAsia="宋体" w:hAnsi="Times New Roman" w:cs="Times New Roman"/>
                <w:b/>
                <w:color w:val="333333"/>
                <w:szCs w:val="21"/>
              </w:rPr>
            </w:pPr>
            <w:r w:rsidRPr="00FF2B59">
              <w:rPr>
                <w:rFonts w:ascii="Times New Roman" w:eastAsia="宋体" w:hAnsi="Times New Roman" w:cs="Times New Roman"/>
                <w:b/>
                <w:color w:val="333333"/>
                <w:szCs w:val="21"/>
              </w:rPr>
              <w:t>监测点位名称</w:t>
            </w:r>
          </w:p>
        </w:tc>
      </w:tr>
      <w:tr w:rsidR="007C5ED1" w:rsidRPr="00FF2B59" w14:paraId="213F24AF" w14:textId="77777777" w:rsidTr="009C273E">
        <w:tc>
          <w:tcPr>
            <w:tcW w:w="1400" w:type="pct"/>
            <w:vMerge w:val="restart"/>
            <w:vAlign w:val="center"/>
          </w:tcPr>
          <w:p w14:paraId="5104C780" w14:textId="3A4C1601" w:rsidR="007C5ED1" w:rsidRPr="00FF2B59" w:rsidRDefault="007C5ED1" w:rsidP="00AE3D71">
            <w:pPr>
              <w:adjustRightInd w:val="0"/>
              <w:snapToGrid w:val="0"/>
              <w:jc w:val="center"/>
              <w:rPr>
                <w:rFonts w:ascii="Times New Roman" w:eastAsia="宋体" w:hAnsi="Times New Roman" w:cs="Times New Roman"/>
                <w:color w:val="333333"/>
                <w:szCs w:val="21"/>
              </w:rPr>
            </w:pPr>
            <w:r w:rsidRPr="00FF2B59">
              <w:rPr>
                <w:rFonts w:ascii="Times New Roman" w:eastAsia="宋体" w:hAnsi="Times New Roman" w:cs="Times New Roman"/>
                <w:color w:val="333333"/>
                <w:szCs w:val="21"/>
              </w:rPr>
              <w:t>土壤一般监测</w:t>
            </w:r>
          </w:p>
        </w:tc>
        <w:tc>
          <w:tcPr>
            <w:tcW w:w="605" w:type="pct"/>
            <w:vAlign w:val="center"/>
          </w:tcPr>
          <w:p w14:paraId="3F6665C6" w14:textId="6DE6C922" w:rsidR="007C5ED1" w:rsidRPr="00FF2B59" w:rsidRDefault="00CE59B0" w:rsidP="00AE3D71">
            <w:pPr>
              <w:adjustRightInd w:val="0"/>
              <w:snapToGrid w:val="0"/>
              <w:jc w:val="center"/>
              <w:rPr>
                <w:rFonts w:ascii="Times New Roman" w:eastAsia="宋体" w:hAnsi="Times New Roman" w:cs="Times New Roman"/>
                <w:color w:val="333333"/>
                <w:szCs w:val="21"/>
              </w:rPr>
            </w:pPr>
            <w:r>
              <w:rPr>
                <w:rFonts w:ascii="Times New Roman" w:eastAsia="宋体" w:hAnsi="Times New Roman" w:cs="Times New Roman" w:hint="eastAsia"/>
                <w:color w:val="333333"/>
                <w:szCs w:val="21"/>
              </w:rPr>
              <w:t>Y0</w:t>
            </w:r>
          </w:p>
        </w:tc>
        <w:tc>
          <w:tcPr>
            <w:tcW w:w="2995" w:type="pct"/>
            <w:vAlign w:val="center"/>
          </w:tcPr>
          <w:p w14:paraId="565B2276" w14:textId="06409C9C" w:rsidR="007C5ED1" w:rsidRPr="00FF2B59" w:rsidRDefault="00CE59B0" w:rsidP="00AE3D71">
            <w:pPr>
              <w:adjustRightInd w:val="0"/>
              <w:snapToGrid w:val="0"/>
              <w:jc w:val="center"/>
              <w:rPr>
                <w:rFonts w:ascii="Times New Roman" w:eastAsia="宋体" w:hAnsi="Times New Roman" w:cs="Times New Roman"/>
                <w:color w:val="333333"/>
                <w:szCs w:val="21"/>
              </w:rPr>
            </w:pPr>
            <w:r>
              <w:rPr>
                <w:rFonts w:ascii="Times New Roman" w:eastAsia="宋体" w:hAnsi="Times New Roman" w:cs="Times New Roman" w:hint="eastAsia"/>
                <w:color w:val="333333"/>
                <w:szCs w:val="21"/>
              </w:rPr>
              <w:t>土壤背景检测点</w:t>
            </w:r>
          </w:p>
        </w:tc>
      </w:tr>
      <w:bookmarkEnd w:id="30"/>
      <w:tr w:rsidR="002F3C88" w:rsidRPr="00FF2B59" w14:paraId="34FB1323" w14:textId="77777777" w:rsidTr="009C273E">
        <w:tc>
          <w:tcPr>
            <w:tcW w:w="1400" w:type="pct"/>
            <w:vMerge/>
            <w:vAlign w:val="center"/>
          </w:tcPr>
          <w:p w14:paraId="2F457F46" w14:textId="77777777" w:rsidR="002F3C88" w:rsidRPr="00FF2B59" w:rsidRDefault="002F3C88" w:rsidP="002F3C88">
            <w:pPr>
              <w:adjustRightInd w:val="0"/>
              <w:snapToGrid w:val="0"/>
              <w:jc w:val="center"/>
              <w:rPr>
                <w:rFonts w:ascii="Times New Roman" w:eastAsia="宋体" w:hAnsi="Times New Roman" w:cs="Times New Roman"/>
                <w:color w:val="333333"/>
                <w:szCs w:val="21"/>
              </w:rPr>
            </w:pPr>
          </w:p>
        </w:tc>
        <w:tc>
          <w:tcPr>
            <w:tcW w:w="605" w:type="pct"/>
            <w:vAlign w:val="center"/>
          </w:tcPr>
          <w:p w14:paraId="183062D2" w14:textId="5825235B" w:rsidR="002F3C88" w:rsidRPr="00FF2B59" w:rsidRDefault="002F3C88" w:rsidP="002F3C88">
            <w:pPr>
              <w:adjustRightInd w:val="0"/>
              <w:snapToGrid w:val="0"/>
              <w:jc w:val="center"/>
              <w:rPr>
                <w:rFonts w:ascii="Times New Roman" w:eastAsia="宋体" w:hAnsi="Times New Roman" w:cs="Times New Roman"/>
                <w:color w:val="333333"/>
                <w:szCs w:val="21"/>
              </w:rPr>
            </w:pPr>
            <w:r w:rsidRPr="00FF2B59">
              <w:rPr>
                <w:rFonts w:ascii="Times New Roman" w:eastAsia="宋体" w:hAnsi="Times New Roman" w:cs="Times New Roman"/>
                <w:color w:val="333333"/>
                <w:szCs w:val="21"/>
              </w:rPr>
              <w:t>Y</w:t>
            </w:r>
            <w:r w:rsidR="00BD3C14">
              <w:rPr>
                <w:rFonts w:ascii="Times New Roman" w:eastAsia="宋体" w:hAnsi="Times New Roman" w:cs="Times New Roman"/>
                <w:color w:val="333333"/>
                <w:szCs w:val="21"/>
              </w:rPr>
              <w:t>1</w:t>
            </w:r>
          </w:p>
        </w:tc>
        <w:tc>
          <w:tcPr>
            <w:tcW w:w="2995" w:type="pct"/>
            <w:vAlign w:val="center"/>
          </w:tcPr>
          <w:p w14:paraId="134BC338" w14:textId="221069EB" w:rsidR="002F3C88" w:rsidRPr="00FF2B59" w:rsidRDefault="002F3C88" w:rsidP="002F3C88">
            <w:pPr>
              <w:adjustRightInd w:val="0"/>
              <w:snapToGrid w:val="0"/>
              <w:jc w:val="center"/>
              <w:rPr>
                <w:rFonts w:ascii="Times New Roman" w:eastAsia="宋体" w:hAnsi="Times New Roman" w:cs="Times New Roman"/>
                <w:color w:val="333333"/>
                <w:szCs w:val="21"/>
              </w:rPr>
            </w:pPr>
            <w:r>
              <w:rPr>
                <w:rFonts w:ascii="Times New Roman" w:eastAsia="宋体" w:hAnsi="Times New Roman" w:cs="Times New Roman" w:hint="eastAsia"/>
                <w:color w:val="333333"/>
                <w:szCs w:val="21"/>
              </w:rPr>
              <w:t>污水处理站</w:t>
            </w:r>
            <w:proofErr w:type="gramStart"/>
            <w:r w:rsidR="00BD3C14">
              <w:rPr>
                <w:rFonts w:ascii="Times New Roman" w:eastAsia="宋体" w:hAnsi="Times New Roman" w:cs="Times New Roman" w:hint="eastAsia"/>
                <w:color w:val="333333"/>
                <w:szCs w:val="21"/>
              </w:rPr>
              <w:t>及危废</w:t>
            </w:r>
            <w:proofErr w:type="gramEnd"/>
            <w:r w:rsidR="00BD3C14">
              <w:rPr>
                <w:rFonts w:ascii="Times New Roman" w:eastAsia="宋体" w:hAnsi="Times New Roman" w:cs="Times New Roman" w:hint="eastAsia"/>
                <w:color w:val="333333"/>
                <w:szCs w:val="21"/>
              </w:rPr>
              <w:t>仓库东侧绿地</w:t>
            </w:r>
          </w:p>
        </w:tc>
      </w:tr>
      <w:tr w:rsidR="002F3C88" w:rsidRPr="00FF2B59" w14:paraId="1E5FB941" w14:textId="77777777" w:rsidTr="009C273E">
        <w:tc>
          <w:tcPr>
            <w:tcW w:w="1400" w:type="pct"/>
            <w:vMerge w:val="restart"/>
            <w:vAlign w:val="center"/>
          </w:tcPr>
          <w:p w14:paraId="233B8780" w14:textId="363C5FEC" w:rsidR="002F3C88" w:rsidRPr="00FF2B59" w:rsidRDefault="002F3C88" w:rsidP="002F3C88">
            <w:pPr>
              <w:adjustRightInd w:val="0"/>
              <w:snapToGrid w:val="0"/>
              <w:jc w:val="center"/>
              <w:rPr>
                <w:rFonts w:ascii="Times New Roman" w:eastAsia="宋体" w:hAnsi="Times New Roman" w:cs="Times New Roman"/>
                <w:color w:val="333333"/>
                <w:szCs w:val="21"/>
              </w:rPr>
            </w:pPr>
            <w:r w:rsidRPr="00FF2B59">
              <w:rPr>
                <w:rFonts w:ascii="Times New Roman" w:eastAsia="宋体" w:hAnsi="Times New Roman" w:cs="Times New Roman"/>
                <w:color w:val="333333"/>
                <w:szCs w:val="21"/>
              </w:rPr>
              <w:t>地下水监测</w:t>
            </w:r>
          </w:p>
        </w:tc>
        <w:tc>
          <w:tcPr>
            <w:tcW w:w="605" w:type="pct"/>
            <w:vAlign w:val="center"/>
          </w:tcPr>
          <w:p w14:paraId="3DCA094D" w14:textId="5B4F51EA" w:rsidR="002F3C88" w:rsidRPr="00FF2B59" w:rsidRDefault="002F3C88" w:rsidP="002F3C88">
            <w:pPr>
              <w:adjustRightInd w:val="0"/>
              <w:snapToGrid w:val="0"/>
              <w:jc w:val="center"/>
              <w:rPr>
                <w:rFonts w:ascii="Times New Roman" w:eastAsia="宋体" w:hAnsi="Times New Roman" w:cs="Times New Roman"/>
                <w:color w:val="333333"/>
                <w:szCs w:val="21"/>
              </w:rPr>
            </w:pPr>
            <w:r>
              <w:rPr>
                <w:rFonts w:ascii="Times New Roman" w:eastAsia="宋体" w:hAnsi="Times New Roman" w:cs="Times New Roman" w:hint="eastAsia"/>
                <w:color w:val="333333"/>
                <w:szCs w:val="21"/>
              </w:rPr>
              <w:t>D0</w:t>
            </w:r>
          </w:p>
        </w:tc>
        <w:tc>
          <w:tcPr>
            <w:tcW w:w="2995" w:type="pct"/>
            <w:vAlign w:val="center"/>
          </w:tcPr>
          <w:p w14:paraId="0AD3939C" w14:textId="4CD8F527" w:rsidR="002F3C88" w:rsidRPr="00FF2B59" w:rsidRDefault="002F3C88" w:rsidP="002F3C88">
            <w:pPr>
              <w:adjustRightInd w:val="0"/>
              <w:snapToGrid w:val="0"/>
              <w:jc w:val="center"/>
              <w:rPr>
                <w:rFonts w:ascii="Times New Roman" w:eastAsia="宋体" w:hAnsi="Times New Roman" w:cs="Times New Roman"/>
                <w:color w:val="333333"/>
                <w:szCs w:val="21"/>
              </w:rPr>
            </w:pPr>
            <w:r>
              <w:rPr>
                <w:rFonts w:ascii="Times New Roman" w:eastAsia="宋体" w:hAnsi="Times New Roman" w:cs="Times New Roman" w:hint="eastAsia"/>
                <w:color w:val="333333"/>
                <w:szCs w:val="21"/>
              </w:rPr>
              <w:t>地下水背景监测点</w:t>
            </w:r>
          </w:p>
        </w:tc>
      </w:tr>
      <w:tr w:rsidR="00BD3C14" w:rsidRPr="00FF2B59" w14:paraId="706713A7" w14:textId="77777777" w:rsidTr="009C273E">
        <w:tc>
          <w:tcPr>
            <w:tcW w:w="1400" w:type="pct"/>
            <w:vMerge/>
            <w:vAlign w:val="center"/>
          </w:tcPr>
          <w:p w14:paraId="556004D9" w14:textId="77777777" w:rsidR="00BD3C14" w:rsidRPr="00FF2B59" w:rsidRDefault="00BD3C14" w:rsidP="00BD3C14">
            <w:pPr>
              <w:adjustRightInd w:val="0"/>
              <w:snapToGrid w:val="0"/>
              <w:jc w:val="center"/>
              <w:rPr>
                <w:rFonts w:ascii="Times New Roman" w:eastAsia="宋体" w:hAnsi="Times New Roman" w:cs="Times New Roman"/>
                <w:color w:val="333333"/>
                <w:szCs w:val="21"/>
              </w:rPr>
            </w:pPr>
          </w:p>
        </w:tc>
        <w:tc>
          <w:tcPr>
            <w:tcW w:w="605" w:type="pct"/>
            <w:vAlign w:val="center"/>
          </w:tcPr>
          <w:p w14:paraId="5FA6D597" w14:textId="50193778" w:rsidR="00BD3C14" w:rsidRPr="00FF2B59" w:rsidRDefault="00BD3C14" w:rsidP="00BD3C14">
            <w:pPr>
              <w:adjustRightInd w:val="0"/>
              <w:snapToGrid w:val="0"/>
              <w:jc w:val="center"/>
              <w:rPr>
                <w:rFonts w:ascii="Times New Roman" w:eastAsia="宋体" w:hAnsi="Times New Roman" w:cs="Times New Roman"/>
                <w:color w:val="333333"/>
                <w:szCs w:val="21"/>
              </w:rPr>
            </w:pPr>
            <w:r w:rsidRPr="00FF2B59">
              <w:rPr>
                <w:rFonts w:ascii="Times New Roman" w:eastAsia="宋体" w:hAnsi="Times New Roman" w:cs="Times New Roman"/>
                <w:color w:val="333333"/>
                <w:szCs w:val="21"/>
              </w:rPr>
              <w:t>D1</w:t>
            </w:r>
          </w:p>
        </w:tc>
        <w:tc>
          <w:tcPr>
            <w:tcW w:w="2995" w:type="pct"/>
            <w:vAlign w:val="center"/>
          </w:tcPr>
          <w:p w14:paraId="1E5CFD1D" w14:textId="2FC12B4C" w:rsidR="00BD3C14" w:rsidRPr="00FF2B59" w:rsidRDefault="00BD3C14" w:rsidP="00BD3C14">
            <w:pPr>
              <w:adjustRightInd w:val="0"/>
              <w:snapToGrid w:val="0"/>
              <w:jc w:val="center"/>
              <w:rPr>
                <w:rFonts w:ascii="Times New Roman" w:eastAsia="宋体" w:hAnsi="Times New Roman" w:cs="Times New Roman"/>
                <w:color w:val="333333"/>
                <w:szCs w:val="21"/>
              </w:rPr>
            </w:pPr>
            <w:r>
              <w:rPr>
                <w:rFonts w:ascii="Times New Roman" w:eastAsia="宋体" w:hAnsi="Times New Roman" w:cs="Times New Roman" w:hint="eastAsia"/>
                <w:color w:val="333333"/>
                <w:szCs w:val="21"/>
              </w:rPr>
              <w:t>污水处理站</w:t>
            </w:r>
            <w:proofErr w:type="gramStart"/>
            <w:r>
              <w:rPr>
                <w:rFonts w:ascii="Times New Roman" w:eastAsia="宋体" w:hAnsi="Times New Roman" w:cs="Times New Roman" w:hint="eastAsia"/>
                <w:color w:val="333333"/>
                <w:szCs w:val="21"/>
              </w:rPr>
              <w:t>及危废</w:t>
            </w:r>
            <w:proofErr w:type="gramEnd"/>
            <w:r>
              <w:rPr>
                <w:rFonts w:ascii="Times New Roman" w:eastAsia="宋体" w:hAnsi="Times New Roman" w:cs="Times New Roman" w:hint="eastAsia"/>
                <w:color w:val="333333"/>
                <w:szCs w:val="21"/>
              </w:rPr>
              <w:t>仓库东侧绿地</w:t>
            </w:r>
          </w:p>
        </w:tc>
      </w:tr>
    </w:tbl>
    <w:p w14:paraId="0B56EA9E" w14:textId="4BFA4329" w:rsidR="004F4ED8" w:rsidRPr="004E53F3" w:rsidRDefault="00972957" w:rsidP="00FD518F">
      <w:pPr>
        <w:pStyle w:val="2"/>
        <w:adjustRightInd w:val="0"/>
        <w:snapToGrid w:val="0"/>
        <w:spacing w:before="0" w:after="0" w:line="360" w:lineRule="auto"/>
        <w:rPr>
          <w:rFonts w:ascii="Times New Roman" w:eastAsia="宋体" w:hAnsi="Times New Roman" w:cs="Times New Roman"/>
          <w:sz w:val="24"/>
          <w:szCs w:val="24"/>
        </w:rPr>
      </w:pPr>
      <w:bookmarkStart w:id="32" w:name="_Toc521525513"/>
      <w:bookmarkEnd w:id="31"/>
      <w:r>
        <w:rPr>
          <w:rFonts w:ascii="Times New Roman" w:eastAsia="宋体" w:hAnsi="Times New Roman" w:cs="Times New Roman" w:hint="eastAsia"/>
          <w:sz w:val="24"/>
          <w:szCs w:val="24"/>
        </w:rPr>
        <w:t xml:space="preserve">2.6 </w:t>
      </w:r>
      <w:r w:rsidR="004F4ED8" w:rsidRPr="004E53F3">
        <w:rPr>
          <w:rFonts w:ascii="Times New Roman" w:eastAsia="宋体" w:hAnsi="Times New Roman" w:cs="Times New Roman" w:hint="eastAsia"/>
          <w:sz w:val="24"/>
          <w:szCs w:val="24"/>
        </w:rPr>
        <w:t>监测项目</w:t>
      </w:r>
      <w:bookmarkEnd w:id="32"/>
    </w:p>
    <w:p w14:paraId="3B6AE839" w14:textId="4F4789D9" w:rsidR="00035CAB" w:rsidRDefault="004F4ED8" w:rsidP="008236B6">
      <w:pPr>
        <w:adjustRightInd w:val="0"/>
        <w:snapToGrid w:val="0"/>
        <w:spacing w:line="360" w:lineRule="auto"/>
        <w:ind w:firstLineChars="200" w:firstLine="480"/>
        <w:rPr>
          <w:rFonts w:ascii="Times New Roman" w:eastAsia="宋体" w:hAnsi="Times New Roman" w:cs="Times New Roman"/>
          <w:color w:val="333333"/>
          <w:sz w:val="24"/>
          <w:szCs w:val="24"/>
        </w:rPr>
      </w:pPr>
      <w:bookmarkStart w:id="33" w:name="_Hlk521507718"/>
      <w:r w:rsidRPr="004E53F3">
        <w:rPr>
          <w:rFonts w:ascii="Times New Roman" w:eastAsia="宋体" w:hAnsi="Times New Roman" w:cs="Times New Roman" w:hint="eastAsia"/>
          <w:color w:val="333333"/>
          <w:sz w:val="24"/>
          <w:szCs w:val="24"/>
        </w:rPr>
        <w:t>根据《北京市重点企业土壤环境自行监测技术指南（暂行）》</w:t>
      </w:r>
      <w:r w:rsidR="003853C8">
        <w:rPr>
          <w:rFonts w:ascii="Times New Roman" w:eastAsia="宋体" w:hAnsi="Times New Roman" w:cs="Times New Roman" w:hint="eastAsia"/>
          <w:color w:val="333333"/>
          <w:sz w:val="24"/>
          <w:szCs w:val="24"/>
        </w:rPr>
        <w:t>（</w:t>
      </w:r>
      <w:proofErr w:type="gramStart"/>
      <w:r w:rsidR="003853C8">
        <w:rPr>
          <w:rFonts w:ascii="Times New Roman" w:eastAsia="宋体" w:hAnsi="Times New Roman" w:cs="Times New Roman" w:hint="eastAsia"/>
          <w:color w:val="333333"/>
          <w:sz w:val="24"/>
          <w:szCs w:val="24"/>
        </w:rPr>
        <w:t>京环办</w:t>
      </w:r>
      <w:proofErr w:type="gramEnd"/>
      <w:r w:rsidR="003853C8">
        <w:rPr>
          <w:rFonts w:ascii="Times New Roman" w:eastAsia="宋体" w:hAnsi="Times New Roman" w:cs="Times New Roman" w:hint="eastAsia"/>
          <w:color w:val="333333"/>
          <w:sz w:val="24"/>
          <w:szCs w:val="24"/>
        </w:rPr>
        <w:lastRenderedPageBreak/>
        <w:t>[</w:t>
      </w:r>
      <w:r w:rsidR="003853C8" w:rsidRPr="003853C8">
        <w:rPr>
          <w:rFonts w:ascii="Times New Roman" w:eastAsia="宋体" w:hAnsi="Times New Roman" w:cs="Times New Roman"/>
          <w:color w:val="333333"/>
          <w:sz w:val="24"/>
          <w:szCs w:val="24"/>
        </w:rPr>
        <w:t>2018</w:t>
      </w:r>
      <w:r w:rsidR="003853C8">
        <w:rPr>
          <w:rFonts w:ascii="Times New Roman" w:eastAsia="宋体" w:hAnsi="Times New Roman" w:cs="Times New Roman" w:hint="eastAsia"/>
          <w:color w:val="333333"/>
          <w:sz w:val="24"/>
          <w:szCs w:val="24"/>
        </w:rPr>
        <w:t>]</w:t>
      </w:r>
      <w:r w:rsidR="003853C8" w:rsidRPr="003853C8">
        <w:rPr>
          <w:rFonts w:ascii="Times New Roman" w:eastAsia="宋体" w:hAnsi="Times New Roman" w:cs="Times New Roman"/>
          <w:color w:val="333333"/>
          <w:sz w:val="24"/>
          <w:szCs w:val="24"/>
        </w:rPr>
        <w:t>101</w:t>
      </w:r>
      <w:r w:rsidR="003853C8" w:rsidRPr="003853C8">
        <w:rPr>
          <w:rFonts w:ascii="Times New Roman" w:eastAsia="宋体" w:hAnsi="Times New Roman" w:cs="Times New Roman"/>
          <w:color w:val="333333"/>
          <w:sz w:val="24"/>
          <w:szCs w:val="24"/>
        </w:rPr>
        <w:t>号</w:t>
      </w:r>
      <w:r w:rsidR="003853C8">
        <w:rPr>
          <w:rFonts w:ascii="Times New Roman" w:eastAsia="宋体" w:hAnsi="Times New Roman" w:cs="Times New Roman" w:hint="eastAsia"/>
          <w:color w:val="333333"/>
          <w:sz w:val="24"/>
          <w:szCs w:val="24"/>
        </w:rPr>
        <w:t>）</w:t>
      </w:r>
      <w:r w:rsidR="00735314">
        <w:rPr>
          <w:rFonts w:ascii="Times New Roman" w:eastAsia="宋体" w:hAnsi="Times New Roman" w:cs="Times New Roman" w:hint="eastAsia"/>
          <w:color w:val="333333"/>
          <w:sz w:val="24"/>
          <w:szCs w:val="24"/>
        </w:rPr>
        <w:t>中“</w:t>
      </w:r>
      <w:r w:rsidR="00735314" w:rsidRPr="00735314">
        <w:rPr>
          <w:rFonts w:ascii="Times New Roman" w:eastAsia="宋体" w:hAnsi="Times New Roman" w:cs="Times New Roman"/>
          <w:sz w:val="24"/>
          <w:szCs w:val="24"/>
        </w:rPr>
        <w:t>各重点企业可以根据地块环境识别的有关结果结合上表选择确定特征污染物进行分析测试，对于未在本表中提及所属行业的企业，应根据企业具体情况，在附表</w:t>
      </w:r>
      <w:r w:rsidR="00735314" w:rsidRPr="00735314">
        <w:rPr>
          <w:rFonts w:ascii="Times New Roman" w:eastAsia="宋体" w:hAnsi="Times New Roman" w:cs="Times New Roman"/>
          <w:sz w:val="24"/>
          <w:szCs w:val="24"/>
        </w:rPr>
        <w:t>2-1</w:t>
      </w:r>
      <w:r w:rsidR="00735314" w:rsidRPr="00735314">
        <w:rPr>
          <w:rFonts w:ascii="Times New Roman" w:eastAsia="宋体" w:hAnsi="Times New Roman" w:cs="Times New Roman"/>
          <w:sz w:val="24"/>
          <w:szCs w:val="24"/>
        </w:rPr>
        <w:t>中自行选择分析测试项目</w:t>
      </w:r>
      <w:r w:rsidR="00735314">
        <w:rPr>
          <w:rFonts w:ascii="Times New Roman" w:eastAsia="宋体" w:hAnsi="Times New Roman" w:cs="Times New Roman" w:hint="eastAsia"/>
          <w:color w:val="333333"/>
          <w:sz w:val="24"/>
          <w:szCs w:val="24"/>
        </w:rPr>
        <w:t>”</w:t>
      </w:r>
      <w:r w:rsidRPr="004E53F3">
        <w:rPr>
          <w:rFonts w:ascii="Times New Roman" w:eastAsia="宋体" w:hAnsi="Times New Roman" w:cs="Times New Roman" w:hint="eastAsia"/>
          <w:color w:val="333333"/>
          <w:sz w:val="24"/>
          <w:szCs w:val="24"/>
        </w:rPr>
        <w:t>。</w:t>
      </w:r>
      <w:bookmarkEnd w:id="33"/>
    </w:p>
    <w:p w14:paraId="4A78EF5A" w14:textId="06801FEE" w:rsidR="000C59FA" w:rsidRDefault="004F4ED8" w:rsidP="008236B6">
      <w:pPr>
        <w:adjustRightInd w:val="0"/>
        <w:snapToGrid w:val="0"/>
        <w:spacing w:line="360" w:lineRule="auto"/>
        <w:ind w:firstLineChars="200" w:firstLine="480"/>
        <w:rPr>
          <w:rFonts w:ascii="Times New Roman" w:eastAsia="宋体" w:hAnsi="Times New Roman" w:cs="Times New Roman"/>
          <w:color w:val="333333"/>
          <w:sz w:val="24"/>
          <w:szCs w:val="24"/>
        </w:rPr>
      </w:pPr>
      <w:r w:rsidRPr="004E53F3">
        <w:rPr>
          <w:rFonts w:ascii="Times New Roman" w:eastAsia="宋体" w:hAnsi="Times New Roman" w:cs="Times New Roman" w:hint="eastAsia"/>
          <w:color w:val="333333"/>
          <w:sz w:val="24"/>
          <w:szCs w:val="24"/>
        </w:rPr>
        <w:t>综上，</w:t>
      </w:r>
      <w:r w:rsidR="00735314">
        <w:rPr>
          <w:rFonts w:ascii="Times New Roman" w:eastAsia="宋体" w:hAnsi="Times New Roman" w:cs="Times New Roman" w:hint="eastAsia"/>
          <w:color w:val="333333"/>
          <w:sz w:val="24"/>
          <w:szCs w:val="24"/>
        </w:rPr>
        <w:t>江苏太极实业新材料</w:t>
      </w:r>
      <w:r w:rsidRPr="004E53F3">
        <w:rPr>
          <w:rFonts w:ascii="Times New Roman" w:eastAsia="宋体" w:hAnsi="Times New Roman" w:cs="Times New Roman" w:hint="eastAsia"/>
          <w:color w:val="333333"/>
          <w:sz w:val="24"/>
          <w:szCs w:val="24"/>
        </w:rPr>
        <w:t>有限公司</w:t>
      </w:r>
      <w:r w:rsidR="005444A2" w:rsidRPr="004E53F3">
        <w:rPr>
          <w:rFonts w:ascii="Times New Roman" w:eastAsia="宋体" w:hAnsi="Times New Roman" w:cs="Times New Roman" w:hint="eastAsia"/>
          <w:color w:val="333333"/>
          <w:sz w:val="24"/>
          <w:szCs w:val="24"/>
        </w:rPr>
        <w:t>土壤一般</w:t>
      </w:r>
      <w:proofErr w:type="gramStart"/>
      <w:r w:rsidR="005444A2" w:rsidRPr="004E53F3">
        <w:rPr>
          <w:rFonts w:ascii="Times New Roman" w:eastAsia="宋体" w:hAnsi="Times New Roman" w:cs="Times New Roman" w:hint="eastAsia"/>
          <w:color w:val="333333"/>
          <w:sz w:val="24"/>
          <w:szCs w:val="24"/>
        </w:rPr>
        <w:t>监测</w:t>
      </w:r>
      <w:r w:rsidRPr="004E53F3">
        <w:rPr>
          <w:rFonts w:ascii="Times New Roman" w:eastAsia="宋体" w:hAnsi="Times New Roman" w:cs="Times New Roman" w:hint="eastAsia"/>
          <w:color w:val="333333"/>
          <w:sz w:val="24"/>
          <w:szCs w:val="24"/>
        </w:rPr>
        <w:t>监测</w:t>
      </w:r>
      <w:proofErr w:type="gramEnd"/>
      <w:r w:rsidRPr="004E53F3">
        <w:rPr>
          <w:rFonts w:ascii="Times New Roman" w:eastAsia="宋体" w:hAnsi="Times New Roman" w:cs="Times New Roman" w:hint="eastAsia"/>
          <w:color w:val="333333"/>
          <w:sz w:val="24"/>
          <w:szCs w:val="24"/>
        </w:rPr>
        <w:t>项目确定为：</w:t>
      </w:r>
      <w:bookmarkStart w:id="34" w:name="_Hlk521489883"/>
      <w:r w:rsidRPr="00FF2B59">
        <w:rPr>
          <w:rFonts w:ascii="Times New Roman" w:eastAsia="宋体" w:hAnsi="Times New Roman" w:cs="Times New Roman" w:hint="eastAsia"/>
          <w:color w:val="333333"/>
          <w:sz w:val="24"/>
          <w:szCs w:val="24"/>
        </w:rPr>
        <w:t>镉、铅、铬、铜、锌、镍、汞、砷</w:t>
      </w:r>
      <w:bookmarkEnd w:id="34"/>
      <w:r w:rsidR="005444A2" w:rsidRPr="004E53F3">
        <w:rPr>
          <w:rFonts w:ascii="Times New Roman" w:eastAsia="宋体" w:hAnsi="Times New Roman" w:cs="Times New Roman" w:hint="eastAsia"/>
          <w:color w:val="333333"/>
          <w:sz w:val="24"/>
          <w:szCs w:val="24"/>
        </w:rPr>
        <w:t>；</w:t>
      </w:r>
      <w:r w:rsidR="004E53F3">
        <w:rPr>
          <w:rFonts w:ascii="Times New Roman" w:eastAsia="宋体" w:hAnsi="Times New Roman" w:cs="Times New Roman" w:hint="eastAsia"/>
          <w:color w:val="333333"/>
          <w:sz w:val="24"/>
          <w:szCs w:val="24"/>
        </w:rPr>
        <w:t>地下水监测项目确定为</w:t>
      </w:r>
      <w:r w:rsidR="004E53F3" w:rsidRPr="00FF2B59">
        <w:rPr>
          <w:rFonts w:ascii="Times New Roman" w:eastAsia="宋体" w:hAnsi="Times New Roman" w:cs="Times New Roman" w:hint="eastAsia"/>
          <w:color w:val="333333"/>
          <w:sz w:val="24"/>
          <w:szCs w:val="24"/>
        </w:rPr>
        <w:t>：</w:t>
      </w:r>
      <w:r w:rsidR="004E53F3" w:rsidRPr="00FF2B59">
        <w:rPr>
          <w:rFonts w:ascii="Times New Roman" w:eastAsia="宋体" w:hAnsi="Times New Roman" w:cs="Times New Roman"/>
          <w:color w:val="333333"/>
          <w:sz w:val="24"/>
          <w:szCs w:val="24"/>
        </w:rPr>
        <w:t>镉、铅、铬、铜、锌、镍、汞、</w:t>
      </w:r>
      <w:proofErr w:type="gramStart"/>
      <w:r w:rsidR="004E53F3" w:rsidRPr="00FF2B59">
        <w:rPr>
          <w:rFonts w:ascii="Times New Roman" w:eastAsia="宋体" w:hAnsi="Times New Roman" w:cs="Times New Roman"/>
          <w:color w:val="333333"/>
          <w:sz w:val="24"/>
          <w:szCs w:val="24"/>
        </w:rPr>
        <w:t>砷</w:t>
      </w:r>
      <w:proofErr w:type="gramEnd"/>
      <w:r w:rsidR="004E53F3" w:rsidRPr="00FF2B59">
        <w:rPr>
          <w:rFonts w:ascii="Times New Roman" w:eastAsia="宋体" w:hAnsi="Times New Roman" w:cs="Times New Roman" w:hint="eastAsia"/>
          <w:color w:val="333333"/>
          <w:sz w:val="24"/>
          <w:szCs w:val="24"/>
        </w:rPr>
        <w:t>。</w:t>
      </w:r>
      <w:r w:rsidR="00FF2B59">
        <w:rPr>
          <w:rFonts w:ascii="Times New Roman" w:eastAsia="宋体" w:hAnsi="Times New Roman" w:cs="Times New Roman" w:hint="eastAsia"/>
          <w:color w:val="333333"/>
          <w:sz w:val="24"/>
          <w:szCs w:val="24"/>
        </w:rPr>
        <w:t>具体见表</w:t>
      </w:r>
      <w:r w:rsidR="00FF2B59">
        <w:rPr>
          <w:rFonts w:ascii="Times New Roman" w:eastAsia="宋体" w:hAnsi="Times New Roman" w:cs="Times New Roman" w:hint="eastAsia"/>
          <w:color w:val="333333"/>
          <w:sz w:val="24"/>
          <w:szCs w:val="24"/>
        </w:rPr>
        <w:t>2</w:t>
      </w:r>
      <w:r w:rsidR="00535062">
        <w:rPr>
          <w:rFonts w:ascii="Times New Roman" w:eastAsia="宋体" w:hAnsi="Times New Roman" w:cs="Times New Roman" w:hint="eastAsia"/>
          <w:color w:val="333333"/>
          <w:sz w:val="24"/>
          <w:szCs w:val="24"/>
        </w:rPr>
        <w:t>。</w:t>
      </w:r>
    </w:p>
    <w:p w14:paraId="32C14864" w14:textId="7429EB7E" w:rsidR="00FF2B59" w:rsidRDefault="00FF2B59" w:rsidP="00FF2B59">
      <w:pPr>
        <w:adjustRightInd w:val="0"/>
        <w:snapToGrid w:val="0"/>
        <w:spacing w:line="360" w:lineRule="auto"/>
        <w:jc w:val="center"/>
        <w:rPr>
          <w:rFonts w:ascii="Times New Roman" w:eastAsia="宋体" w:hAnsi="Times New Roman" w:cs="Times New Roman"/>
          <w:b/>
          <w:color w:val="333333"/>
          <w:sz w:val="24"/>
          <w:szCs w:val="24"/>
        </w:rPr>
      </w:pPr>
      <w:r w:rsidRPr="00FD3165">
        <w:rPr>
          <w:rFonts w:ascii="Times New Roman" w:eastAsia="宋体" w:hAnsi="Times New Roman" w:cs="Times New Roman" w:hint="eastAsia"/>
          <w:b/>
          <w:color w:val="333333"/>
          <w:sz w:val="24"/>
          <w:szCs w:val="24"/>
        </w:rPr>
        <w:t>表</w:t>
      </w:r>
      <w:r>
        <w:rPr>
          <w:rFonts w:ascii="Times New Roman" w:eastAsia="宋体" w:hAnsi="Times New Roman" w:cs="Times New Roman"/>
          <w:b/>
          <w:color w:val="333333"/>
          <w:sz w:val="24"/>
          <w:szCs w:val="24"/>
        </w:rPr>
        <w:t>2</w:t>
      </w:r>
      <w:r w:rsidRPr="00FD3165">
        <w:rPr>
          <w:rFonts w:ascii="Times New Roman" w:eastAsia="宋体" w:hAnsi="Times New Roman" w:cs="Times New Roman" w:hint="eastAsia"/>
          <w:b/>
          <w:color w:val="333333"/>
          <w:sz w:val="24"/>
          <w:szCs w:val="24"/>
        </w:rPr>
        <w:t xml:space="preserve">  </w:t>
      </w:r>
      <w:r w:rsidRPr="00FD3165">
        <w:rPr>
          <w:rFonts w:ascii="Times New Roman" w:eastAsia="宋体" w:hAnsi="Times New Roman" w:cs="Times New Roman" w:hint="eastAsia"/>
          <w:b/>
          <w:color w:val="333333"/>
          <w:sz w:val="24"/>
          <w:szCs w:val="24"/>
        </w:rPr>
        <w:t>监测</w:t>
      </w:r>
      <w:r>
        <w:rPr>
          <w:rFonts w:ascii="Times New Roman" w:eastAsia="宋体" w:hAnsi="Times New Roman" w:cs="Times New Roman" w:hint="eastAsia"/>
          <w:b/>
          <w:color w:val="333333"/>
          <w:sz w:val="24"/>
          <w:szCs w:val="24"/>
        </w:rPr>
        <w:t>项目</w:t>
      </w:r>
    </w:p>
    <w:tbl>
      <w:tblPr>
        <w:tblStyle w:val="af3"/>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50"/>
        <w:gridCol w:w="808"/>
        <w:gridCol w:w="3393"/>
        <w:gridCol w:w="2625"/>
      </w:tblGrid>
      <w:tr w:rsidR="00CE59B0" w:rsidRPr="00FF2B59" w14:paraId="02FCFBDC" w14:textId="43ED8AB4" w:rsidTr="009C273E">
        <w:tc>
          <w:tcPr>
            <w:tcW w:w="876" w:type="pct"/>
            <w:vAlign w:val="center"/>
          </w:tcPr>
          <w:p w14:paraId="4528E62F" w14:textId="77777777" w:rsidR="00CE59B0" w:rsidRPr="00FF2B59" w:rsidRDefault="00CE59B0" w:rsidP="00CE59B0">
            <w:pPr>
              <w:adjustRightInd w:val="0"/>
              <w:snapToGrid w:val="0"/>
              <w:jc w:val="center"/>
              <w:rPr>
                <w:rFonts w:ascii="Times New Roman" w:eastAsia="宋体" w:hAnsi="Times New Roman" w:cs="Times New Roman"/>
                <w:b/>
                <w:color w:val="333333"/>
                <w:szCs w:val="21"/>
              </w:rPr>
            </w:pPr>
            <w:r w:rsidRPr="00FF2B59">
              <w:rPr>
                <w:rFonts w:ascii="Times New Roman" w:eastAsia="宋体" w:hAnsi="Times New Roman" w:cs="Times New Roman"/>
                <w:b/>
                <w:color w:val="333333"/>
                <w:szCs w:val="21"/>
              </w:rPr>
              <w:t>类型</w:t>
            </w:r>
          </w:p>
        </w:tc>
        <w:tc>
          <w:tcPr>
            <w:tcW w:w="488" w:type="pct"/>
            <w:vAlign w:val="center"/>
          </w:tcPr>
          <w:p w14:paraId="4D13619B" w14:textId="77777777" w:rsidR="00CE59B0" w:rsidRPr="00FF2B59" w:rsidRDefault="00CE59B0" w:rsidP="00CE59B0">
            <w:pPr>
              <w:adjustRightInd w:val="0"/>
              <w:snapToGrid w:val="0"/>
              <w:jc w:val="center"/>
              <w:rPr>
                <w:rFonts w:ascii="Times New Roman" w:eastAsia="宋体" w:hAnsi="Times New Roman" w:cs="Times New Roman"/>
                <w:b/>
                <w:color w:val="333333"/>
                <w:szCs w:val="21"/>
              </w:rPr>
            </w:pPr>
            <w:r w:rsidRPr="00FF2B59">
              <w:rPr>
                <w:rFonts w:ascii="Times New Roman" w:eastAsia="宋体" w:hAnsi="Times New Roman" w:cs="Times New Roman"/>
                <w:b/>
                <w:color w:val="333333"/>
                <w:szCs w:val="21"/>
              </w:rPr>
              <w:t>编号</w:t>
            </w:r>
          </w:p>
        </w:tc>
        <w:tc>
          <w:tcPr>
            <w:tcW w:w="2050" w:type="pct"/>
            <w:vAlign w:val="center"/>
          </w:tcPr>
          <w:p w14:paraId="7B944A8D" w14:textId="77777777" w:rsidR="00CE59B0" w:rsidRPr="00FF2B59" w:rsidRDefault="00CE59B0" w:rsidP="00CE59B0">
            <w:pPr>
              <w:adjustRightInd w:val="0"/>
              <w:snapToGrid w:val="0"/>
              <w:jc w:val="center"/>
              <w:rPr>
                <w:rFonts w:ascii="Times New Roman" w:eastAsia="宋体" w:hAnsi="Times New Roman" w:cs="Times New Roman"/>
                <w:b/>
                <w:color w:val="333333"/>
                <w:szCs w:val="21"/>
              </w:rPr>
            </w:pPr>
            <w:r w:rsidRPr="00FF2B59">
              <w:rPr>
                <w:rFonts w:ascii="Times New Roman" w:eastAsia="宋体" w:hAnsi="Times New Roman" w:cs="Times New Roman"/>
                <w:b/>
                <w:color w:val="333333"/>
                <w:szCs w:val="21"/>
              </w:rPr>
              <w:t>监测点位名称</w:t>
            </w:r>
          </w:p>
        </w:tc>
        <w:tc>
          <w:tcPr>
            <w:tcW w:w="1586" w:type="pct"/>
            <w:vAlign w:val="center"/>
          </w:tcPr>
          <w:p w14:paraId="0AEF0472" w14:textId="14E8525E" w:rsidR="00CE59B0" w:rsidRPr="00CE59B0" w:rsidRDefault="00CE59B0" w:rsidP="00CE59B0">
            <w:pPr>
              <w:adjustRightInd w:val="0"/>
              <w:snapToGrid w:val="0"/>
              <w:jc w:val="center"/>
              <w:rPr>
                <w:rFonts w:ascii="Times New Roman" w:eastAsia="宋体" w:hAnsi="Times New Roman" w:cs="Times New Roman"/>
                <w:b/>
                <w:color w:val="333333"/>
                <w:szCs w:val="21"/>
              </w:rPr>
            </w:pPr>
            <w:r w:rsidRPr="00CE59B0">
              <w:rPr>
                <w:rFonts w:ascii="Times New Roman" w:eastAsia="宋体" w:hAnsi="Times New Roman" w:cs="Times New Roman"/>
                <w:b/>
                <w:color w:val="333333"/>
                <w:szCs w:val="21"/>
              </w:rPr>
              <w:t>监测项目</w:t>
            </w:r>
          </w:p>
        </w:tc>
      </w:tr>
      <w:tr w:rsidR="00CE59B0" w:rsidRPr="00FF2B59" w14:paraId="25FB161F" w14:textId="0E8A2FDB" w:rsidTr="009C273E">
        <w:tc>
          <w:tcPr>
            <w:tcW w:w="876" w:type="pct"/>
            <w:vMerge w:val="restart"/>
            <w:vAlign w:val="center"/>
          </w:tcPr>
          <w:p w14:paraId="3E56EB7B" w14:textId="77777777" w:rsidR="00CE59B0" w:rsidRPr="00FF2B59" w:rsidRDefault="00CE59B0" w:rsidP="00CE59B0">
            <w:pPr>
              <w:adjustRightInd w:val="0"/>
              <w:snapToGrid w:val="0"/>
              <w:jc w:val="center"/>
              <w:rPr>
                <w:rFonts w:ascii="Times New Roman" w:eastAsia="宋体" w:hAnsi="Times New Roman" w:cs="Times New Roman"/>
                <w:color w:val="333333"/>
                <w:szCs w:val="21"/>
              </w:rPr>
            </w:pPr>
            <w:r w:rsidRPr="00FF2B59">
              <w:rPr>
                <w:rFonts w:ascii="Times New Roman" w:eastAsia="宋体" w:hAnsi="Times New Roman" w:cs="Times New Roman"/>
                <w:color w:val="333333"/>
                <w:szCs w:val="21"/>
              </w:rPr>
              <w:t>土壤一般监测</w:t>
            </w:r>
          </w:p>
        </w:tc>
        <w:tc>
          <w:tcPr>
            <w:tcW w:w="488" w:type="pct"/>
            <w:vAlign w:val="center"/>
          </w:tcPr>
          <w:p w14:paraId="2794AF3F" w14:textId="77777777" w:rsidR="00CE59B0" w:rsidRPr="00FF2B59" w:rsidRDefault="00CE59B0" w:rsidP="00CE59B0">
            <w:pPr>
              <w:adjustRightInd w:val="0"/>
              <w:snapToGrid w:val="0"/>
              <w:jc w:val="center"/>
              <w:rPr>
                <w:rFonts w:ascii="Times New Roman" w:eastAsia="宋体" w:hAnsi="Times New Roman" w:cs="Times New Roman"/>
                <w:color w:val="333333"/>
                <w:szCs w:val="21"/>
              </w:rPr>
            </w:pPr>
            <w:r>
              <w:rPr>
                <w:rFonts w:ascii="Times New Roman" w:eastAsia="宋体" w:hAnsi="Times New Roman" w:cs="Times New Roman" w:hint="eastAsia"/>
                <w:color w:val="333333"/>
                <w:szCs w:val="21"/>
              </w:rPr>
              <w:t>Y0</w:t>
            </w:r>
          </w:p>
        </w:tc>
        <w:tc>
          <w:tcPr>
            <w:tcW w:w="2050" w:type="pct"/>
            <w:vAlign w:val="center"/>
          </w:tcPr>
          <w:p w14:paraId="0E13BB0A" w14:textId="77777777" w:rsidR="00CE59B0" w:rsidRPr="00FF2B59" w:rsidRDefault="00CE59B0" w:rsidP="00CE59B0">
            <w:pPr>
              <w:adjustRightInd w:val="0"/>
              <w:snapToGrid w:val="0"/>
              <w:jc w:val="center"/>
              <w:rPr>
                <w:rFonts w:ascii="Times New Roman" w:eastAsia="宋体" w:hAnsi="Times New Roman" w:cs="Times New Roman"/>
                <w:color w:val="333333"/>
                <w:szCs w:val="21"/>
              </w:rPr>
            </w:pPr>
            <w:r>
              <w:rPr>
                <w:rFonts w:ascii="Times New Roman" w:eastAsia="宋体" w:hAnsi="Times New Roman" w:cs="Times New Roman" w:hint="eastAsia"/>
                <w:color w:val="333333"/>
                <w:szCs w:val="21"/>
              </w:rPr>
              <w:t>土壤背景检测点</w:t>
            </w:r>
          </w:p>
        </w:tc>
        <w:tc>
          <w:tcPr>
            <w:tcW w:w="1586" w:type="pct"/>
            <w:vMerge w:val="restart"/>
            <w:vAlign w:val="center"/>
          </w:tcPr>
          <w:p w14:paraId="665A9F00" w14:textId="40368845" w:rsidR="00CE59B0" w:rsidRDefault="00CE59B0" w:rsidP="00CE59B0">
            <w:pPr>
              <w:adjustRightInd w:val="0"/>
              <w:snapToGrid w:val="0"/>
              <w:jc w:val="center"/>
              <w:rPr>
                <w:rFonts w:ascii="Times New Roman" w:eastAsia="宋体" w:hAnsi="Times New Roman" w:cs="Times New Roman"/>
                <w:color w:val="333333"/>
                <w:szCs w:val="21"/>
              </w:rPr>
            </w:pPr>
            <w:r w:rsidRPr="00CB0E67">
              <w:rPr>
                <w:rFonts w:ascii="Times New Roman" w:eastAsia="宋体" w:hAnsi="Times New Roman" w:cs="Times New Roman"/>
                <w:color w:val="333333"/>
                <w:szCs w:val="21"/>
              </w:rPr>
              <w:t>镉、铅、铬、铜、锌、镍、汞、砷</w:t>
            </w:r>
          </w:p>
        </w:tc>
      </w:tr>
      <w:tr w:rsidR="00BD3C14" w:rsidRPr="00FF2B59" w14:paraId="7A0DD084" w14:textId="3D92B6EA" w:rsidTr="009C273E">
        <w:tc>
          <w:tcPr>
            <w:tcW w:w="876" w:type="pct"/>
            <w:vMerge/>
            <w:vAlign w:val="center"/>
          </w:tcPr>
          <w:p w14:paraId="2C8C728A" w14:textId="77777777" w:rsidR="00BD3C14" w:rsidRPr="00FF2B59" w:rsidRDefault="00BD3C14" w:rsidP="00BD3C14">
            <w:pPr>
              <w:adjustRightInd w:val="0"/>
              <w:snapToGrid w:val="0"/>
              <w:jc w:val="center"/>
              <w:rPr>
                <w:rFonts w:ascii="Times New Roman" w:eastAsia="宋体" w:hAnsi="Times New Roman" w:cs="Times New Roman"/>
                <w:color w:val="333333"/>
                <w:szCs w:val="21"/>
              </w:rPr>
            </w:pPr>
          </w:p>
        </w:tc>
        <w:tc>
          <w:tcPr>
            <w:tcW w:w="488" w:type="pct"/>
            <w:vAlign w:val="center"/>
          </w:tcPr>
          <w:p w14:paraId="2312D25B" w14:textId="77777777" w:rsidR="00BD3C14" w:rsidRPr="00FF2B59" w:rsidRDefault="00BD3C14" w:rsidP="00BD3C14">
            <w:pPr>
              <w:adjustRightInd w:val="0"/>
              <w:snapToGrid w:val="0"/>
              <w:jc w:val="center"/>
              <w:rPr>
                <w:rFonts w:ascii="Times New Roman" w:eastAsia="宋体" w:hAnsi="Times New Roman" w:cs="Times New Roman"/>
                <w:color w:val="333333"/>
                <w:szCs w:val="21"/>
              </w:rPr>
            </w:pPr>
            <w:r w:rsidRPr="00FF2B59">
              <w:rPr>
                <w:rFonts w:ascii="Times New Roman" w:eastAsia="宋体" w:hAnsi="Times New Roman" w:cs="Times New Roman"/>
                <w:color w:val="333333"/>
                <w:szCs w:val="21"/>
              </w:rPr>
              <w:t>Y1</w:t>
            </w:r>
          </w:p>
        </w:tc>
        <w:tc>
          <w:tcPr>
            <w:tcW w:w="2050" w:type="pct"/>
            <w:vAlign w:val="center"/>
          </w:tcPr>
          <w:p w14:paraId="241CA5B5" w14:textId="42073ED5" w:rsidR="00BD3C14" w:rsidRPr="00FF2B59" w:rsidRDefault="00BD3C14" w:rsidP="00BD3C14">
            <w:pPr>
              <w:adjustRightInd w:val="0"/>
              <w:snapToGrid w:val="0"/>
              <w:jc w:val="center"/>
              <w:rPr>
                <w:rFonts w:ascii="Times New Roman" w:eastAsia="宋体" w:hAnsi="Times New Roman" w:cs="Times New Roman"/>
                <w:color w:val="333333"/>
                <w:szCs w:val="21"/>
              </w:rPr>
            </w:pPr>
            <w:r>
              <w:rPr>
                <w:rFonts w:ascii="Times New Roman" w:eastAsia="宋体" w:hAnsi="Times New Roman" w:cs="Times New Roman" w:hint="eastAsia"/>
                <w:color w:val="333333"/>
                <w:szCs w:val="21"/>
              </w:rPr>
              <w:t>污水处理站</w:t>
            </w:r>
            <w:proofErr w:type="gramStart"/>
            <w:r>
              <w:rPr>
                <w:rFonts w:ascii="Times New Roman" w:eastAsia="宋体" w:hAnsi="Times New Roman" w:cs="Times New Roman" w:hint="eastAsia"/>
                <w:color w:val="333333"/>
                <w:szCs w:val="21"/>
              </w:rPr>
              <w:t>及危废</w:t>
            </w:r>
            <w:proofErr w:type="gramEnd"/>
            <w:r>
              <w:rPr>
                <w:rFonts w:ascii="Times New Roman" w:eastAsia="宋体" w:hAnsi="Times New Roman" w:cs="Times New Roman" w:hint="eastAsia"/>
                <w:color w:val="333333"/>
                <w:szCs w:val="21"/>
              </w:rPr>
              <w:t>仓库东侧绿地</w:t>
            </w:r>
          </w:p>
        </w:tc>
        <w:tc>
          <w:tcPr>
            <w:tcW w:w="1586" w:type="pct"/>
            <w:vMerge/>
            <w:vAlign w:val="center"/>
          </w:tcPr>
          <w:p w14:paraId="408008C6" w14:textId="77777777" w:rsidR="00BD3C14" w:rsidRPr="00FF2B59" w:rsidRDefault="00BD3C14" w:rsidP="00BD3C14">
            <w:pPr>
              <w:adjustRightInd w:val="0"/>
              <w:snapToGrid w:val="0"/>
              <w:jc w:val="center"/>
              <w:rPr>
                <w:rFonts w:ascii="Times New Roman" w:eastAsia="宋体" w:hAnsi="Times New Roman" w:cs="Times New Roman"/>
                <w:color w:val="333333"/>
                <w:szCs w:val="21"/>
              </w:rPr>
            </w:pPr>
          </w:p>
        </w:tc>
      </w:tr>
      <w:tr w:rsidR="00BD3C14" w:rsidRPr="00FF2B59" w14:paraId="1D37F656" w14:textId="121B1466" w:rsidTr="009C273E">
        <w:tc>
          <w:tcPr>
            <w:tcW w:w="876" w:type="pct"/>
            <w:vMerge w:val="restart"/>
            <w:vAlign w:val="center"/>
          </w:tcPr>
          <w:p w14:paraId="0FF2B239" w14:textId="77777777" w:rsidR="00BD3C14" w:rsidRPr="00FF2B59" w:rsidRDefault="00BD3C14" w:rsidP="00BD3C14">
            <w:pPr>
              <w:adjustRightInd w:val="0"/>
              <w:snapToGrid w:val="0"/>
              <w:jc w:val="center"/>
              <w:rPr>
                <w:rFonts w:ascii="Times New Roman" w:eastAsia="宋体" w:hAnsi="Times New Roman" w:cs="Times New Roman"/>
                <w:color w:val="333333"/>
                <w:szCs w:val="21"/>
              </w:rPr>
            </w:pPr>
            <w:r w:rsidRPr="00FF2B59">
              <w:rPr>
                <w:rFonts w:ascii="Times New Roman" w:eastAsia="宋体" w:hAnsi="Times New Roman" w:cs="Times New Roman"/>
                <w:color w:val="333333"/>
                <w:szCs w:val="21"/>
              </w:rPr>
              <w:t>地下水监测</w:t>
            </w:r>
          </w:p>
        </w:tc>
        <w:tc>
          <w:tcPr>
            <w:tcW w:w="488" w:type="pct"/>
            <w:vAlign w:val="center"/>
          </w:tcPr>
          <w:p w14:paraId="6CABFC40" w14:textId="77777777" w:rsidR="00BD3C14" w:rsidRPr="00FF2B59" w:rsidRDefault="00BD3C14" w:rsidP="00BD3C14">
            <w:pPr>
              <w:adjustRightInd w:val="0"/>
              <w:snapToGrid w:val="0"/>
              <w:jc w:val="center"/>
              <w:rPr>
                <w:rFonts w:ascii="Times New Roman" w:eastAsia="宋体" w:hAnsi="Times New Roman" w:cs="Times New Roman"/>
                <w:color w:val="333333"/>
                <w:szCs w:val="21"/>
              </w:rPr>
            </w:pPr>
            <w:r>
              <w:rPr>
                <w:rFonts w:ascii="Times New Roman" w:eastAsia="宋体" w:hAnsi="Times New Roman" w:cs="Times New Roman" w:hint="eastAsia"/>
                <w:color w:val="333333"/>
                <w:szCs w:val="21"/>
              </w:rPr>
              <w:t>D0</w:t>
            </w:r>
          </w:p>
        </w:tc>
        <w:tc>
          <w:tcPr>
            <w:tcW w:w="2050" w:type="pct"/>
            <w:vAlign w:val="center"/>
          </w:tcPr>
          <w:p w14:paraId="1CF9261D" w14:textId="77777777" w:rsidR="00BD3C14" w:rsidRPr="00FF2B59" w:rsidRDefault="00BD3C14" w:rsidP="00BD3C14">
            <w:pPr>
              <w:adjustRightInd w:val="0"/>
              <w:snapToGrid w:val="0"/>
              <w:jc w:val="center"/>
              <w:rPr>
                <w:rFonts w:ascii="Times New Roman" w:eastAsia="宋体" w:hAnsi="Times New Roman" w:cs="Times New Roman"/>
                <w:color w:val="333333"/>
                <w:szCs w:val="21"/>
              </w:rPr>
            </w:pPr>
            <w:r>
              <w:rPr>
                <w:rFonts w:ascii="Times New Roman" w:eastAsia="宋体" w:hAnsi="Times New Roman" w:cs="Times New Roman" w:hint="eastAsia"/>
                <w:color w:val="333333"/>
                <w:szCs w:val="21"/>
              </w:rPr>
              <w:t>地下水背景监测点</w:t>
            </w:r>
          </w:p>
        </w:tc>
        <w:tc>
          <w:tcPr>
            <w:tcW w:w="1586" w:type="pct"/>
            <w:vMerge w:val="restart"/>
            <w:vAlign w:val="center"/>
          </w:tcPr>
          <w:p w14:paraId="33EA55BC" w14:textId="15E74801" w:rsidR="00BD3C14" w:rsidRDefault="00BD3C14" w:rsidP="00BD3C14">
            <w:pPr>
              <w:adjustRightInd w:val="0"/>
              <w:snapToGrid w:val="0"/>
              <w:jc w:val="center"/>
              <w:rPr>
                <w:rFonts w:ascii="Times New Roman" w:eastAsia="宋体" w:hAnsi="Times New Roman" w:cs="Times New Roman"/>
                <w:color w:val="333333"/>
                <w:szCs w:val="21"/>
              </w:rPr>
            </w:pPr>
            <w:r w:rsidRPr="00CB0E67">
              <w:rPr>
                <w:rFonts w:ascii="Times New Roman" w:eastAsia="宋体" w:hAnsi="Times New Roman" w:cs="Times New Roman"/>
                <w:color w:val="333333"/>
                <w:szCs w:val="21"/>
              </w:rPr>
              <w:t>镉、铅、铬、铜、锌、镍、汞、砷</w:t>
            </w:r>
          </w:p>
        </w:tc>
      </w:tr>
      <w:tr w:rsidR="00BD3C14" w:rsidRPr="00FF2B59" w14:paraId="470281A1" w14:textId="3FE7EE7B" w:rsidTr="009C273E">
        <w:tc>
          <w:tcPr>
            <w:tcW w:w="876" w:type="pct"/>
            <w:vMerge/>
            <w:vAlign w:val="center"/>
          </w:tcPr>
          <w:p w14:paraId="06F205E1" w14:textId="77777777" w:rsidR="00BD3C14" w:rsidRPr="00FF2B59" w:rsidRDefault="00BD3C14" w:rsidP="00BD3C14">
            <w:pPr>
              <w:adjustRightInd w:val="0"/>
              <w:snapToGrid w:val="0"/>
              <w:jc w:val="center"/>
              <w:rPr>
                <w:rFonts w:ascii="Times New Roman" w:eastAsia="宋体" w:hAnsi="Times New Roman" w:cs="Times New Roman"/>
                <w:color w:val="333333"/>
                <w:szCs w:val="21"/>
              </w:rPr>
            </w:pPr>
          </w:p>
        </w:tc>
        <w:tc>
          <w:tcPr>
            <w:tcW w:w="488" w:type="pct"/>
            <w:vAlign w:val="center"/>
          </w:tcPr>
          <w:p w14:paraId="0DD84AE7" w14:textId="77777777" w:rsidR="00BD3C14" w:rsidRPr="00FF2B59" w:rsidRDefault="00BD3C14" w:rsidP="00BD3C14">
            <w:pPr>
              <w:adjustRightInd w:val="0"/>
              <w:snapToGrid w:val="0"/>
              <w:jc w:val="center"/>
              <w:rPr>
                <w:rFonts w:ascii="Times New Roman" w:eastAsia="宋体" w:hAnsi="Times New Roman" w:cs="Times New Roman"/>
                <w:color w:val="333333"/>
                <w:szCs w:val="21"/>
              </w:rPr>
            </w:pPr>
            <w:r w:rsidRPr="00FF2B59">
              <w:rPr>
                <w:rFonts w:ascii="Times New Roman" w:eastAsia="宋体" w:hAnsi="Times New Roman" w:cs="Times New Roman"/>
                <w:color w:val="333333"/>
                <w:szCs w:val="21"/>
              </w:rPr>
              <w:t>D1</w:t>
            </w:r>
          </w:p>
        </w:tc>
        <w:tc>
          <w:tcPr>
            <w:tcW w:w="2050" w:type="pct"/>
            <w:vAlign w:val="center"/>
          </w:tcPr>
          <w:p w14:paraId="3DBE424E" w14:textId="6BED8FB7" w:rsidR="00BD3C14" w:rsidRPr="00FF2B59" w:rsidRDefault="00BD3C14" w:rsidP="00BD3C14">
            <w:pPr>
              <w:adjustRightInd w:val="0"/>
              <w:snapToGrid w:val="0"/>
              <w:jc w:val="center"/>
              <w:rPr>
                <w:rFonts w:ascii="Times New Roman" w:eastAsia="宋体" w:hAnsi="Times New Roman" w:cs="Times New Roman"/>
                <w:color w:val="333333"/>
                <w:szCs w:val="21"/>
              </w:rPr>
            </w:pPr>
            <w:r>
              <w:rPr>
                <w:rFonts w:ascii="Times New Roman" w:eastAsia="宋体" w:hAnsi="Times New Roman" w:cs="Times New Roman" w:hint="eastAsia"/>
                <w:color w:val="333333"/>
                <w:szCs w:val="21"/>
              </w:rPr>
              <w:t>污水处理站</w:t>
            </w:r>
            <w:proofErr w:type="gramStart"/>
            <w:r>
              <w:rPr>
                <w:rFonts w:ascii="Times New Roman" w:eastAsia="宋体" w:hAnsi="Times New Roman" w:cs="Times New Roman" w:hint="eastAsia"/>
                <w:color w:val="333333"/>
                <w:szCs w:val="21"/>
              </w:rPr>
              <w:t>及危废</w:t>
            </w:r>
            <w:proofErr w:type="gramEnd"/>
            <w:r>
              <w:rPr>
                <w:rFonts w:ascii="Times New Roman" w:eastAsia="宋体" w:hAnsi="Times New Roman" w:cs="Times New Roman" w:hint="eastAsia"/>
                <w:color w:val="333333"/>
                <w:szCs w:val="21"/>
              </w:rPr>
              <w:t>仓库东侧绿地</w:t>
            </w:r>
          </w:p>
        </w:tc>
        <w:tc>
          <w:tcPr>
            <w:tcW w:w="1586" w:type="pct"/>
            <w:vMerge/>
            <w:vAlign w:val="center"/>
          </w:tcPr>
          <w:p w14:paraId="3FB4AEB7" w14:textId="77777777" w:rsidR="00BD3C14" w:rsidRPr="00FF2B59" w:rsidRDefault="00BD3C14" w:rsidP="00BD3C14">
            <w:pPr>
              <w:adjustRightInd w:val="0"/>
              <w:snapToGrid w:val="0"/>
              <w:jc w:val="center"/>
              <w:rPr>
                <w:rFonts w:ascii="Times New Roman" w:eastAsia="宋体" w:hAnsi="Times New Roman" w:cs="Times New Roman"/>
                <w:color w:val="333333"/>
                <w:szCs w:val="21"/>
              </w:rPr>
            </w:pPr>
          </w:p>
        </w:tc>
      </w:tr>
    </w:tbl>
    <w:p w14:paraId="073C2E19" w14:textId="77777777" w:rsidR="00CE59B0" w:rsidRPr="00CE59B0" w:rsidRDefault="00CE59B0" w:rsidP="00FF2B59">
      <w:pPr>
        <w:adjustRightInd w:val="0"/>
        <w:snapToGrid w:val="0"/>
        <w:spacing w:line="360" w:lineRule="auto"/>
        <w:jc w:val="center"/>
        <w:rPr>
          <w:rFonts w:ascii="Times New Roman" w:eastAsia="宋体" w:hAnsi="Times New Roman" w:cs="Times New Roman"/>
          <w:b/>
          <w:color w:val="333333"/>
          <w:sz w:val="24"/>
          <w:szCs w:val="24"/>
        </w:rPr>
      </w:pPr>
    </w:p>
    <w:p w14:paraId="73172301" w14:textId="4EF39BE5" w:rsidR="003C36C9" w:rsidRPr="004E53F3" w:rsidRDefault="003C36C9" w:rsidP="006722F1">
      <w:pPr>
        <w:rPr>
          <w:sz w:val="24"/>
          <w:szCs w:val="24"/>
        </w:rPr>
        <w:sectPr w:rsidR="003C36C9" w:rsidRPr="004E53F3" w:rsidSect="00DF65A3">
          <w:footerReference w:type="default" r:id="rId13"/>
          <w:pgSz w:w="11906" w:h="16838"/>
          <w:pgMar w:top="1440" w:right="1800" w:bottom="1440" w:left="1800" w:header="851" w:footer="992" w:gutter="0"/>
          <w:pgNumType w:start="1"/>
          <w:cols w:space="425"/>
          <w:docGrid w:type="lines" w:linePitch="312"/>
        </w:sectPr>
      </w:pPr>
    </w:p>
    <w:p w14:paraId="14D73B0D" w14:textId="41B3ED05" w:rsidR="00620BB1" w:rsidRDefault="00620BB1" w:rsidP="0070372B">
      <w:pPr>
        <w:pStyle w:val="1"/>
        <w:adjustRightInd w:val="0"/>
        <w:snapToGrid w:val="0"/>
        <w:spacing w:before="0" w:after="0" w:line="360" w:lineRule="auto"/>
        <w:rPr>
          <w:rFonts w:ascii="Times New Roman" w:eastAsia="宋体" w:hAnsi="Times New Roman" w:cs="Times New Roman"/>
          <w:sz w:val="24"/>
          <w:szCs w:val="24"/>
        </w:rPr>
      </w:pPr>
      <w:bookmarkStart w:id="35" w:name="_Toc521525514"/>
      <w:r>
        <w:rPr>
          <w:rFonts w:ascii="Times New Roman" w:eastAsia="宋体" w:hAnsi="Times New Roman" w:cs="Times New Roman" w:hint="eastAsia"/>
          <w:sz w:val="24"/>
          <w:szCs w:val="24"/>
        </w:rPr>
        <w:lastRenderedPageBreak/>
        <w:t>附图</w:t>
      </w:r>
      <w:r>
        <w:rPr>
          <w:rFonts w:ascii="Times New Roman" w:eastAsia="宋体" w:hAnsi="Times New Roman" w:cs="Times New Roman" w:hint="eastAsia"/>
          <w:sz w:val="24"/>
          <w:szCs w:val="24"/>
        </w:rPr>
        <w:t>1</w:t>
      </w:r>
      <w:r>
        <w:rPr>
          <w:rFonts w:ascii="Times New Roman" w:eastAsia="宋体" w:hAnsi="Times New Roman" w:cs="Times New Roman"/>
          <w:sz w:val="24"/>
          <w:szCs w:val="24"/>
        </w:rPr>
        <w:t xml:space="preserve"> </w:t>
      </w:r>
      <w:proofErr w:type="gramStart"/>
      <w:r w:rsidRPr="00620BB1">
        <w:rPr>
          <w:rFonts w:ascii="Times New Roman" w:eastAsia="宋体" w:hAnsi="Times New Roman" w:cs="Times New Roman" w:hint="eastAsia"/>
          <w:sz w:val="24"/>
          <w:szCs w:val="24"/>
        </w:rPr>
        <w:t>监测点位布点图</w:t>
      </w:r>
      <w:bookmarkEnd w:id="35"/>
      <w:proofErr w:type="gramEnd"/>
    </w:p>
    <w:p w14:paraId="794B2098" w14:textId="2B0D8E16" w:rsidR="00620BB1" w:rsidRDefault="009D66E1" w:rsidP="008236B6">
      <w:pPr>
        <w:jc w:val="center"/>
      </w:pPr>
      <w:r w:rsidRPr="009D66E1">
        <w:rPr>
          <w:noProof/>
        </w:rPr>
        <w:drawing>
          <wp:inline distT="0" distB="0" distL="0" distR="0" wp14:anchorId="2ACE3A57" wp14:editId="5982B3EF">
            <wp:extent cx="6922303" cy="4736913"/>
            <wp:effectExtent l="0" t="0" r="0" b="6985"/>
            <wp:docPr id="19" name="图片 19" descr="C:\Users\Think\Documents\Tencent Files\1140076295\FileRecv\土壤监测点位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Think\Documents\Tencent Files\1140076295\FileRecv\土壤监测点位图(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924907" cy="4738695"/>
                    </a:xfrm>
                    <a:prstGeom prst="rect">
                      <a:avLst/>
                    </a:prstGeom>
                    <a:noFill/>
                    <a:ln>
                      <a:noFill/>
                    </a:ln>
                  </pic:spPr>
                </pic:pic>
              </a:graphicData>
            </a:graphic>
          </wp:inline>
        </w:drawing>
      </w:r>
    </w:p>
    <w:p w14:paraId="5DDD1DE1" w14:textId="063DB796" w:rsidR="006722F1" w:rsidRPr="00972957" w:rsidRDefault="008236B6" w:rsidP="00C9201E">
      <w:pPr>
        <w:adjustRightInd w:val="0"/>
        <w:snapToGrid w:val="0"/>
        <w:spacing w:line="360" w:lineRule="auto"/>
        <w:jc w:val="center"/>
        <w:rPr>
          <w:rFonts w:ascii="宋体" w:eastAsia="宋体" w:hAnsi="宋体"/>
          <w:b/>
          <w:sz w:val="24"/>
          <w:szCs w:val="24"/>
        </w:rPr>
      </w:pPr>
      <w:r w:rsidRPr="00972957">
        <w:rPr>
          <w:rFonts w:ascii="宋体" w:eastAsia="宋体" w:hAnsi="宋体" w:hint="eastAsia"/>
          <w:b/>
          <w:sz w:val="24"/>
          <w:szCs w:val="24"/>
        </w:rPr>
        <w:t xml:space="preserve">图1  </w:t>
      </w:r>
      <w:proofErr w:type="gramStart"/>
      <w:r w:rsidR="00C9201E" w:rsidRPr="00972957">
        <w:rPr>
          <w:rFonts w:ascii="宋体" w:eastAsia="宋体" w:hAnsi="宋体" w:hint="eastAsia"/>
          <w:b/>
          <w:sz w:val="24"/>
          <w:szCs w:val="24"/>
        </w:rPr>
        <w:t>监测点位布点</w:t>
      </w:r>
      <w:r w:rsidR="009D66E1">
        <w:rPr>
          <w:rFonts w:ascii="宋体" w:eastAsia="宋体" w:hAnsi="宋体" w:hint="eastAsia"/>
          <w:b/>
          <w:sz w:val="24"/>
          <w:szCs w:val="24"/>
        </w:rPr>
        <w:t>图</w:t>
      </w:r>
      <w:proofErr w:type="gramEnd"/>
    </w:p>
    <w:sectPr w:rsidR="006722F1" w:rsidRPr="00972957" w:rsidSect="009D66E1">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70C6F" w14:textId="77777777" w:rsidR="001B7171" w:rsidRDefault="001B7171" w:rsidP="00943D22">
      <w:r>
        <w:separator/>
      </w:r>
    </w:p>
  </w:endnote>
  <w:endnote w:type="continuationSeparator" w:id="0">
    <w:p w14:paraId="273DADC3" w14:textId="77777777" w:rsidR="001B7171" w:rsidRDefault="001B7171" w:rsidP="00943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77D93" w14:textId="4C902701" w:rsidR="00804AC9" w:rsidRDefault="00804AC9">
    <w:pPr>
      <w:pStyle w:val="a5"/>
      <w:jc w:val="center"/>
    </w:pPr>
  </w:p>
  <w:p w14:paraId="5E29C2D4" w14:textId="7FE3F537" w:rsidR="00804AC9" w:rsidRPr="0077227A" w:rsidRDefault="00804AC9" w:rsidP="0077227A">
    <w:pPr>
      <w:pStyle w:val="a5"/>
      <w:tabs>
        <w:tab w:val="clear" w:pos="4153"/>
        <w:tab w:val="clear" w:pos="8306"/>
        <w:tab w:val="left" w:pos="2175"/>
      </w:tabs>
      <w:rPr>
        <w:rFonts w:ascii="宋体" w:eastAsia="宋体" w:hAnsi="宋体"/>
      </w:rPr>
    </w:pPr>
    <w:r>
      <w:rPr>
        <w:rFonts w:ascii="宋体" w:eastAsia="宋体" w:hAnsi="宋体"/>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9862395"/>
      <w:docPartObj>
        <w:docPartGallery w:val="Page Numbers (Bottom of Page)"/>
        <w:docPartUnique/>
      </w:docPartObj>
    </w:sdtPr>
    <w:sdtEndPr/>
    <w:sdtContent>
      <w:p w14:paraId="43A5DC53" w14:textId="2736023A" w:rsidR="00804AC9" w:rsidRDefault="00804AC9">
        <w:pPr>
          <w:pStyle w:val="a5"/>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3F415F" w14:textId="77777777" w:rsidR="001B7171" w:rsidRDefault="001B7171" w:rsidP="00943D22">
      <w:r>
        <w:separator/>
      </w:r>
    </w:p>
  </w:footnote>
  <w:footnote w:type="continuationSeparator" w:id="0">
    <w:p w14:paraId="5468AC80" w14:textId="77777777" w:rsidR="001B7171" w:rsidRDefault="001B7171" w:rsidP="00943D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88F45" w14:textId="4D5827B9" w:rsidR="00804AC9" w:rsidRPr="0077227A" w:rsidRDefault="00804AC9" w:rsidP="00AF2122">
    <w:pPr>
      <w:pStyle w:val="a3"/>
      <w:pBdr>
        <w:bottom w:val="none" w:sz="0" w:space="0" w:color="auto"/>
      </w:pBdr>
      <w:rPr>
        <w:rFonts w:ascii="宋体" w:eastAsia="宋体" w:hAnsi="宋体"/>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10ACC" w14:textId="77777777" w:rsidR="00AF2122" w:rsidRPr="0077227A" w:rsidRDefault="00AF2122">
    <w:pPr>
      <w:pStyle w:val="a3"/>
      <w:rPr>
        <w:rFonts w:ascii="宋体" w:eastAsia="宋体" w:hAnsi="宋体"/>
      </w:rPr>
    </w:pPr>
    <w:r>
      <w:rPr>
        <w:rFonts w:ascii="宋体" w:eastAsia="宋体" w:hAnsi="宋体" w:hint="eastAsia"/>
      </w:rPr>
      <w:t>江苏太极实业新材料</w:t>
    </w:r>
    <w:r w:rsidRPr="0077227A">
      <w:rPr>
        <w:rFonts w:ascii="宋体" w:eastAsia="宋体" w:hAnsi="宋体" w:hint="eastAsia"/>
      </w:rPr>
      <w:t>有限公司土壤监测方案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3.5pt;height:12.75pt;visibility:visible" o:bullet="t">
        <v:imagedata r:id="rId1" o:title=""/>
        <o:lock v:ext="edit" aspectratio="f"/>
      </v:shape>
    </w:pict>
  </w:numPicBullet>
  <w:numPicBullet w:numPicBulletId="1">
    <w:pict>
      <v:shape id="_x0000_i1042" type="#_x0000_t75" style="width:10.5pt;height:12pt;visibility:visible" o:bullet="t">
        <v:imagedata r:id="rId2" o:title=""/>
        <o:lock v:ext="edit" aspectratio="f"/>
      </v:shape>
    </w:pict>
  </w:numPicBullet>
  <w:numPicBullet w:numPicBulletId="2">
    <w:pict>
      <v:shape id="_x0000_i1043" type="#_x0000_t75" style="width:16.5pt;height:16.5pt;visibility:visible" o:bullet="t">
        <v:imagedata r:id="rId3" o:title=""/>
      </v:shape>
    </w:pict>
  </w:numPicBullet>
  <w:numPicBullet w:numPicBulletId="3">
    <w:pict>
      <v:shape id="_x0000_i1044" type="#_x0000_t75" style="width:26.25pt;height:24pt;visibility:visible" o:bullet="t">
        <v:imagedata r:id="rId4" o:title=""/>
      </v:shape>
    </w:pict>
  </w:numPicBullet>
  <w:numPicBullet w:numPicBulletId="4">
    <w:pict>
      <v:shape id="_x0000_i1045" type="#_x0000_t75" style="width:9pt;height:8.25pt;visibility:visible" o:bullet="t">
        <v:imagedata r:id="rId5" o:title=""/>
      </v:shape>
    </w:pict>
  </w:numPicBullet>
  <w:abstractNum w:abstractNumId="0" w15:restartNumberingAfterBreak="0">
    <w:nsid w:val="078939E4"/>
    <w:multiLevelType w:val="hybridMultilevel"/>
    <w:tmpl w:val="3174ABD6"/>
    <w:lvl w:ilvl="0" w:tplc="E4402D34">
      <w:start w:val="1"/>
      <w:numFmt w:val="bullet"/>
      <w:lvlText w:val=""/>
      <w:lvlPicBulletId w:val="0"/>
      <w:lvlJc w:val="left"/>
      <w:pPr>
        <w:tabs>
          <w:tab w:val="num" w:pos="420"/>
        </w:tabs>
        <w:ind w:left="420" w:firstLine="0"/>
      </w:pPr>
      <w:rPr>
        <w:rFonts w:ascii="Symbol" w:hAnsi="Symbol" w:hint="default"/>
      </w:rPr>
    </w:lvl>
    <w:lvl w:ilvl="1" w:tplc="1A9E9754" w:tentative="1">
      <w:start w:val="1"/>
      <w:numFmt w:val="bullet"/>
      <w:lvlText w:val=""/>
      <w:lvlJc w:val="left"/>
      <w:pPr>
        <w:tabs>
          <w:tab w:val="num" w:pos="840"/>
        </w:tabs>
        <w:ind w:left="840" w:firstLine="0"/>
      </w:pPr>
      <w:rPr>
        <w:rFonts w:ascii="Symbol" w:hAnsi="Symbol" w:hint="default"/>
      </w:rPr>
    </w:lvl>
    <w:lvl w:ilvl="2" w:tplc="ED684918" w:tentative="1">
      <w:start w:val="1"/>
      <w:numFmt w:val="bullet"/>
      <w:lvlText w:val=""/>
      <w:lvlJc w:val="left"/>
      <w:pPr>
        <w:tabs>
          <w:tab w:val="num" w:pos="1260"/>
        </w:tabs>
        <w:ind w:left="1260" w:firstLine="0"/>
      </w:pPr>
      <w:rPr>
        <w:rFonts w:ascii="Symbol" w:hAnsi="Symbol" w:hint="default"/>
      </w:rPr>
    </w:lvl>
    <w:lvl w:ilvl="3" w:tplc="AD5E98D6" w:tentative="1">
      <w:start w:val="1"/>
      <w:numFmt w:val="bullet"/>
      <w:lvlText w:val=""/>
      <w:lvlJc w:val="left"/>
      <w:pPr>
        <w:tabs>
          <w:tab w:val="num" w:pos="1680"/>
        </w:tabs>
        <w:ind w:left="1680" w:firstLine="0"/>
      </w:pPr>
      <w:rPr>
        <w:rFonts w:ascii="Symbol" w:hAnsi="Symbol" w:hint="default"/>
      </w:rPr>
    </w:lvl>
    <w:lvl w:ilvl="4" w:tplc="EB92E66C" w:tentative="1">
      <w:start w:val="1"/>
      <w:numFmt w:val="bullet"/>
      <w:lvlText w:val=""/>
      <w:lvlJc w:val="left"/>
      <w:pPr>
        <w:tabs>
          <w:tab w:val="num" w:pos="2100"/>
        </w:tabs>
        <w:ind w:left="2100" w:firstLine="0"/>
      </w:pPr>
      <w:rPr>
        <w:rFonts w:ascii="Symbol" w:hAnsi="Symbol" w:hint="default"/>
      </w:rPr>
    </w:lvl>
    <w:lvl w:ilvl="5" w:tplc="804E9198" w:tentative="1">
      <w:start w:val="1"/>
      <w:numFmt w:val="bullet"/>
      <w:lvlText w:val=""/>
      <w:lvlJc w:val="left"/>
      <w:pPr>
        <w:tabs>
          <w:tab w:val="num" w:pos="2520"/>
        </w:tabs>
        <w:ind w:left="2520" w:firstLine="0"/>
      </w:pPr>
      <w:rPr>
        <w:rFonts w:ascii="Symbol" w:hAnsi="Symbol" w:hint="default"/>
      </w:rPr>
    </w:lvl>
    <w:lvl w:ilvl="6" w:tplc="E65E42E2" w:tentative="1">
      <w:start w:val="1"/>
      <w:numFmt w:val="bullet"/>
      <w:lvlText w:val=""/>
      <w:lvlJc w:val="left"/>
      <w:pPr>
        <w:tabs>
          <w:tab w:val="num" w:pos="2940"/>
        </w:tabs>
        <w:ind w:left="2940" w:firstLine="0"/>
      </w:pPr>
      <w:rPr>
        <w:rFonts w:ascii="Symbol" w:hAnsi="Symbol" w:hint="default"/>
      </w:rPr>
    </w:lvl>
    <w:lvl w:ilvl="7" w:tplc="2BAA975C" w:tentative="1">
      <w:start w:val="1"/>
      <w:numFmt w:val="bullet"/>
      <w:lvlText w:val=""/>
      <w:lvlJc w:val="left"/>
      <w:pPr>
        <w:tabs>
          <w:tab w:val="num" w:pos="3360"/>
        </w:tabs>
        <w:ind w:left="3360" w:firstLine="0"/>
      </w:pPr>
      <w:rPr>
        <w:rFonts w:ascii="Symbol" w:hAnsi="Symbol" w:hint="default"/>
      </w:rPr>
    </w:lvl>
    <w:lvl w:ilvl="8" w:tplc="27822A8A" w:tentative="1">
      <w:start w:val="1"/>
      <w:numFmt w:val="bullet"/>
      <w:lvlText w:val=""/>
      <w:lvlJc w:val="left"/>
      <w:pPr>
        <w:tabs>
          <w:tab w:val="num" w:pos="3780"/>
        </w:tabs>
        <w:ind w:left="3780" w:firstLine="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2E3"/>
    <w:rsid w:val="000147EB"/>
    <w:rsid w:val="00035CAB"/>
    <w:rsid w:val="00042EFF"/>
    <w:rsid w:val="00076059"/>
    <w:rsid w:val="000770AD"/>
    <w:rsid w:val="000C59FA"/>
    <w:rsid w:val="000E6406"/>
    <w:rsid w:val="000F281C"/>
    <w:rsid w:val="00121D2E"/>
    <w:rsid w:val="001534F4"/>
    <w:rsid w:val="00166302"/>
    <w:rsid w:val="001A1939"/>
    <w:rsid w:val="001A28E6"/>
    <w:rsid w:val="001B2046"/>
    <w:rsid w:val="001B4243"/>
    <w:rsid w:val="001B7171"/>
    <w:rsid w:val="001D1EA2"/>
    <w:rsid w:val="001D4A3F"/>
    <w:rsid w:val="00200AC4"/>
    <w:rsid w:val="002148A3"/>
    <w:rsid w:val="0025591D"/>
    <w:rsid w:val="00274958"/>
    <w:rsid w:val="00295D99"/>
    <w:rsid w:val="002F3C88"/>
    <w:rsid w:val="00317368"/>
    <w:rsid w:val="00333250"/>
    <w:rsid w:val="00381287"/>
    <w:rsid w:val="003853C8"/>
    <w:rsid w:val="003A14BD"/>
    <w:rsid w:val="003A7529"/>
    <w:rsid w:val="003A77E0"/>
    <w:rsid w:val="003C36C9"/>
    <w:rsid w:val="003E11C2"/>
    <w:rsid w:val="004002F2"/>
    <w:rsid w:val="00487E7D"/>
    <w:rsid w:val="00494B23"/>
    <w:rsid w:val="004C6655"/>
    <w:rsid w:val="004C72EE"/>
    <w:rsid w:val="004E4244"/>
    <w:rsid w:val="004E53F3"/>
    <w:rsid w:val="004F4ED8"/>
    <w:rsid w:val="004F582F"/>
    <w:rsid w:val="004F7A75"/>
    <w:rsid w:val="0050169E"/>
    <w:rsid w:val="00535062"/>
    <w:rsid w:val="005444A2"/>
    <w:rsid w:val="005563F5"/>
    <w:rsid w:val="005713F5"/>
    <w:rsid w:val="005738DF"/>
    <w:rsid w:val="005C0C10"/>
    <w:rsid w:val="005D0C0E"/>
    <w:rsid w:val="005F7CF3"/>
    <w:rsid w:val="00610141"/>
    <w:rsid w:val="00620BB1"/>
    <w:rsid w:val="00642B3A"/>
    <w:rsid w:val="006722F1"/>
    <w:rsid w:val="00694624"/>
    <w:rsid w:val="006D2308"/>
    <w:rsid w:val="006E3FD3"/>
    <w:rsid w:val="00702A5E"/>
    <w:rsid w:val="0070372B"/>
    <w:rsid w:val="0071411B"/>
    <w:rsid w:val="00723ABE"/>
    <w:rsid w:val="00735314"/>
    <w:rsid w:val="00765D40"/>
    <w:rsid w:val="0077227A"/>
    <w:rsid w:val="007C0DCF"/>
    <w:rsid w:val="007C5ED1"/>
    <w:rsid w:val="00804AC9"/>
    <w:rsid w:val="008236B6"/>
    <w:rsid w:val="008535D4"/>
    <w:rsid w:val="00870711"/>
    <w:rsid w:val="0087090A"/>
    <w:rsid w:val="00870F75"/>
    <w:rsid w:val="008B3358"/>
    <w:rsid w:val="008E1EC8"/>
    <w:rsid w:val="009071E9"/>
    <w:rsid w:val="00910E89"/>
    <w:rsid w:val="00943D22"/>
    <w:rsid w:val="0095320B"/>
    <w:rsid w:val="00972957"/>
    <w:rsid w:val="009C273E"/>
    <w:rsid w:val="009D0EFB"/>
    <w:rsid w:val="009D66E1"/>
    <w:rsid w:val="009E257E"/>
    <w:rsid w:val="009E34D3"/>
    <w:rsid w:val="009E540F"/>
    <w:rsid w:val="009F0430"/>
    <w:rsid w:val="009F2D71"/>
    <w:rsid w:val="00A1119C"/>
    <w:rsid w:val="00A2580B"/>
    <w:rsid w:val="00A57625"/>
    <w:rsid w:val="00A679BB"/>
    <w:rsid w:val="00A87882"/>
    <w:rsid w:val="00AE3D71"/>
    <w:rsid w:val="00AF2122"/>
    <w:rsid w:val="00B344E1"/>
    <w:rsid w:val="00B36A42"/>
    <w:rsid w:val="00B8327C"/>
    <w:rsid w:val="00BD3C14"/>
    <w:rsid w:val="00C279CB"/>
    <w:rsid w:val="00C4375F"/>
    <w:rsid w:val="00C55666"/>
    <w:rsid w:val="00C9201E"/>
    <w:rsid w:val="00CB0E67"/>
    <w:rsid w:val="00CD6DB3"/>
    <w:rsid w:val="00CE59B0"/>
    <w:rsid w:val="00D23F18"/>
    <w:rsid w:val="00D44785"/>
    <w:rsid w:val="00D750C6"/>
    <w:rsid w:val="00D752E3"/>
    <w:rsid w:val="00D77DFB"/>
    <w:rsid w:val="00D82AF3"/>
    <w:rsid w:val="00D94112"/>
    <w:rsid w:val="00DA47B2"/>
    <w:rsid w:val="00DB1619"/>
    <w:rsid w:val="00DC2DDD"/>
    <w:rsid w:val="00DF2B07"/>
    <w:rsid w:val="00DF65A3"/>
    <w:rsid w:val="00E03932"/>
    <w:rsid w:val="00E218CC"/>
    <w:rsid w:val="00E30E61"/>
    <w:rsid w:val="00E8511E"/>
    <w:rsid w:val="00E969B2"/>
    <w:rsid w:val="00EA5090"/>
    <w:rsid w:val="00EA6E39"/>
    <w:rsid w:val="00EB71CB"/>
    <w:rsid w:val="00EE4A6B"/>
    <w:rsid w:val="00F228C4"/>
    <w:rsid w:val="00F47F58"/>
    <w:rsid w:val="00F700F8"/>
    <w:rsid w:val="00F87454"/>
    <w:rsid w:val="00F96E6C"/>
    <w:rsid w:val="00FB0D06"/>
    <w:rsid w:val="00FD114F"/>
    <w:rsid w:val="00FD3165"/>
    <w:rsid w:val="00FD518F"/>
    <w:rsid w:val="00FE2CED"/>
    <w:rsid w:val="00FF2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E963DA"/>
  <w15:chartTrackingRefBased/>
  <w15:docId w15:val="{BE2900C9-AF50-4448-A34E-45C11BDA0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F2B59"/>
    <w:pPr>
      <w:widowControl w:val="0"/>
      <w:jc w:val="both"/>
    </w:pPr>
  </w:style>
  <w:style w:type="paragraph" w:styleId="1">
    <w:name w:val="heading 1"/>
    <w:basedOn w:val="a"/>
    <w:next w:val="a"/>
    <w:link w:val="10"/>
    <w:uiPriority w:val="9"/>
    <w:qFormat/>
    <w:rsid w:val="00943D22"/>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042EF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FD518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3D2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43D22"/>
    <w:rPr>
      <w:sz w:val="18"/>
      <w:szCs w:val="18"/>
    </w:rPr>
  </w:style>
  <w:style w:type="paragraph" w:styleId="a5">
    <w:name w:val="footer"/>
    <w:basedOn w:val="a"/>
    <w:link w:val="a6"/>
    <w:uiPriority w:val="99"/>
    <w:unhideWhenUsed/>
    <w:rsid w:val="00943D22"/>
    <w:pPr>
      <w:tabs>
        <w:tab w:val="center" w:pos="4153"/>
        <w:tab w:val="right" w:pos="8306"/>
      </w:tabs>
      <w:snapToGrid w:val="0"/>
      <w:jc w:val="left"/>
    </w:pPr>
    <w:rPr>
      <w:sz w:val="18"/>
      <w:szCs w:val="18"/>
    </w:rPr>
  </w:style>
  <w:style w:type="character" w:customStyle="1" w:styleId="a6">
    <w:name w:val="页脚 字符"/>
    <w:basedOn w:val="a0"/>
    <w:link w:val="a5"/>
    <w:uiPriority w:val="99"/>
    <w:rsid w:val="00943D22"/>
    <w:rPr>
      <w:sz w:val="18"/>
      <w:szCs w:val="18"/>
    </w:rPr>
  </w:style>
  <w:style w:type="character" w:customStyle="1" w:styleId="10">
    <w:name w:val="标题 1 字符"/>
    <w:basedOn w:val="a0"/>
    <w:link w:val="1"/>
    <w:uiPriority w:val="9"/>
    <w:rsid w:val="00943D22"/>
    <w:rPr>
      <w:b/>
      <w:bCs/>
      <w:kern w:val="44"/>
      <w:sz w:val="44"/>
      <w:szCs w:val="44"/>
    </w:rPr>
  </w:style>
  <w:style w:type="paragraph" w:customStyle="1" w:styleId="11">
    <w:name w:val="列表1"/>
    <w:basedOn w:val="a"/>
    <w:rsid w:val="001A1939"/>
    <w:pPr>
      <w:spacing w:line="360" w:lineRule="exact"/>
      <w:jc w:val="center"/>
    </w:pPr>
    <w:rPr>
      <w:rFonts w:ascii="仿宋_GB2312" w:eastAsia="仿宋_GB2312" w:hAnsi="Times New Roman" w:cs="Times New Roman"/>
      <w:sz w:val="24"/>
      <w:szCs w:val="20"/>
    </w:rPr>
  </w:style>
  <w:style w:type="paragraph" w:customStyle="1" w:styleId="a7">
    <w:name w:val="表格"/>
    <w:basedOn w:val="a"/>
    <w:rsid w:val="004C72EE"/>
    <w:pPr>
      <w:adjustRightInd w:val="0"/>
      <w:snapToGrid w:val="0"/>
      <w:spacing w:beforeLines="20"/>
      <w:jc w:val="center"/>
    </w:pPr>
    <w:rPr>
      <w:rFonts w:ascii="Times New Roman" w:eastAsia="宋体" w:hAnsi="Times New Roman" w:cs="Times New Roman"/>
      <w:snapToGrid w:val="0"/>
      <w:kern w:val="21"/>
      <w:szCs w:val="24"/>
    </w:rPr>
  </w:style>
  <w:style w:type="character" w:customStyle="1" w:styleId="20">
    <w:name w:val="标题 2 字符"/>
    <w:basedOn w:val="a0"/>
    <w:link w:val="2"/>
    <w:uiPriority w:val="9"/>
    <w:rsid w:val="00042EFF"/>
    <w:rPr>
      <w:rFonts w:asciiTheme="majorHAnsi" w:eastAsiaTheme="majorEastAsia" w:hAnsiTheme="majorHAnsi" w:cstheme="majorBidi"/>
      <w:b/>
      <w:bCs/>
      <w:sz w:val="32"/>
      <w:szCs w:val="32"/>
    </w:rPr>
  </w:style>
  <w:style w:type="paragraph" w:customStyle="1" w:styleId="12">
    <w:name w:val="正文文本1"/>
    <w:basedOn w:val="a"/>
    <w:link w:val="Char1"/>
    <w:rsid w:val="006722F1"/>
    <w:pPr>
      <w:spacing w:after="120"/>
    </w:pPr>
    <w:rPr>
      <w:rFonts w:ascii="Times New Roman" w:eastAsia="宋体" w:hAnsi="Times New Roman" w:cs="Times New Roman"/>
      <w:szCs w:val="24"/>
    </w:rPr>
  </w:style>
  <w:style w:type="character" w:customStyle="1" w:styleId="Char1">
    <w:name w:val="正文文本 Char1"/>
    <w:aliases w:val="bt Char,正文文字 Char Char,Body Text(ch) Char,mytext Char,在编文字 Char,正文文本 Char Char,bt Char Char Char Char Char1,bt Char Char Char Char Char Char,bt Char Char Char Char1,正文文本2 Char,正文文字 Char2 Char,bt2 Char,正文文本 Char2 Char,bt Char1 Char"/>
    <w:link w:val="12"/>
    <w:rsid w:val="006722F1"/>
    <w:rPr>
      <w:rFonts w:ascii="Times New Roman" w:eastAsia="宋体" w:hAnsi="Times New Roman" w:cs="Times New Roman"/>
      <w:szCs w:val="24"/>
    </w:rPr>
  </w:style>
  <w:style w:type="paragraph" w:customStyle="1" w:styleId="a8">
    <w:name w:val="表格文字"/>
    <w:basedOn w:val="a"/>
    <w:link w:val="CharCharCharChar"/>
    <w:rsid w:val="00D23F18"/>
    <w:pPr>
      <w:tabs>
        <w:tab w:val="left" w:pos="560"/>
      </w:tabs>
      <w:overflowPunct w:val="0"/>
      <w:adjustRightInd w:val="0"/>
      <w:snapToGrid w:val="0"/>
      <w:spacing w:line="360" w:lineRule="exact"/>
      <w:jc w:val="center"/>
    </w:pPr>
    <w:rPr>
      <w:rFonts w:ascii="宋体" w:eastAsia="宋体" w:hAnsi="宋体" w:cs="Times New Roman"/>
      <w:snapToGrid w:val="0"/>
      <w:szCs w:val="21"/>
    </w:rPr>
  </w:style>
  <w:style w:type="character" w:customStyle="1" w:styleId="CharCharCharChar">
    <w:name w:val="表格文字 Char Char Char Char"/>
    <w:link w:val="a8"/>
    <w:rsid w:val="00D23F18"/>
    <w:rPr>
      <w:rFonts w:ascii="宋体" w:eastAsia="宋体" w:hAnsi="宋体" w:cs="Times New Roman"/>
      <w:snapToGrid w:val="0"/>
      <w:szCs w:val="21"/>
    </w:rPr>
  </w:style>
  <w:style w:type="paragraph" w:customStyle="1" w:styleId="a9">
    <w:name w:val="新正文"/>
    <w:basedOn w:val="a"/>
    <w:link w:val="CharCharCharCharCharChar"/>
    <w:rsid w:val="003A14BD"/>
    <w:pPr>
      <w:spacing w:line="480" w:lineRule="exact"/>
      <w:ind w:firstLine="482"/>
    </w:pPr>
    <w:rPr>
      <w:rFonts w:ascii="仿宋_GB2312" w:eastAsia="仿宋_GB2312" w:hAnsi="Times New Roman" w:cs="Times New Roman"/>
      <w:bCs/>
      <w:sz w:val="28"/>
      <w:szCs w:val="24"/>
    </w:rPr>
  </w:style>
  <w:style w:type="character" w:customStyle="1" w:styleId="CharCharCharCharCharChar">
    <w:name w:val="新正文 Char Char Char Char Char Char"/>
    <w:link w:val="a9"/>
    <w:rsid w:val="003A14BD"/>
    <w:rPr>
      <w:rFonts w:ascii="仿宋_GB2312" w:eastAsia="仿宋_GB2312" w:hAnsi="Times New Roman" w:cs="Times New Roman"/>
      <w:bCs/>
      <w:sz w:val="28"/>
      <w:szCs w:val="24"/>
    </w:rPr>
  </w:style>
  <w:style w:type="paragraph" w:styleId="aa">
    <w:name w:val="List Paragraph"/>
    <w:basedOn w:val="a"/>
    <w:uiPriority w:val="34"/>
    <w:qFormat/>
    <w:rsid w:val="00B36A42"/>
    <w:pPr>
      <w:ind w:firstLineChars="200" w:firstLine="420"/>
    </w:pPr>
  </w:style>
  <w:style w:type="character" w:styleId="ab">
    <w:name w:val="annotation reference"/>
    <w:basedOn w:val="a0"/>
    <w:uiPriority w:val="99"/>
    <w:unhideWhenUsed/>
    <w:qFormat/>
    <w:rsid w:val="00B8327C"/>
    <w:rPr>
      <w:sz w:val="21"/>
      <w:szCs w:val="21"/>
    </w:rPr>
  </w:style>
  <w:style w:type="paragraph" w:styleId="ac">
    <w:name w:val="annotation text"/>
    <w:basedOn w:val="a"/>
    <w:link w:val="ad"/>
    <w:uiPriority w:val="99"/>
    <w:unhideWhenUsed/>
    <w:rsid w:val="00B8327C"/>
    <w:pPr>
      <w:jc w:val="left"/>
    </w:pPr>
  </w:style>
  <w:style w:type="character" w:customStyle="1" w:styleId="ad">
    <w:name w:val="批注文字 字符"/>
    <w:basedOn w:val="a0"/>
    <w:link w:val="ac"/>
    <w:uiPriority w:val="99"/>
    <w:semiHidden/>
    <w:rsid w:val="00B8327C"/>
  </w:style>
  <w:style w:type="paragraph" w:styleId="ae">
    <w:name w:val="annotation subject"/>
    <w:basedOn w:val="ac"/>
    <w:next w:val="ac"/>
    <w:link w:val="af"/>
    <w:uiPriority w:val="99"/>
    <w:semiHidden/>
    <w:unhideWhenUsed/>
    <w:rsid w:val="00B8327C"/>
    <w:rPr>
      <w:b/>
      <w:bCs/>
    </w:rPr>
  </w:style>
  <w:style w:type="character" w:customStyle="1" w:styleId="af">
    <w:name w:val="批注主题 字符"/>
    <w:basedOn w:val="ad"/>
    <w:link w:val="ae"/>
    <w:uiPriority w:val="99"/>
    <w:semiHidden/>
    <w:rsid w:val="00B8327C"/>
    <w:rPr>
      <w:b/>
      <w:bCs/>
    </w:rPr>
  </w:style>
  <w:style w:type="paragraph" w:styleId="af0">
    <w:name w:val="Balloon Text"/>
    <w:basedOn w:val="a"/>
    <w:link w:val="af1"/>
    <w:uiPriority w:val="99"/>
    <w:semiHidden/>
    <w:unhideWhenUsed/>
    <w:rsid w:val="00B8327C"/>
    <w:rPr>
      <w:sz w:val="18"/>
      <w:szCs w:val="18"/>
    </w:rPr>
  </w:style>
  <w:style w:type="character" w:customStyle="1" w:styleId="af1">
    <w:name w:val="批注框文本 字符"/>
    <w:basedOn w:val="a0"/>
    <w:link w:val="af0"/>
    <w:uiPriority w:val="99"/>
    <w:semiHidden/>
    <w:rsid w:val="00B8327C"/>
    <w:rPr>
      <w:sz w:val="18"/>
      <w:szCs w:val="18"/>
    </w:rPr>
  </w:style>
  <w:style w:type="paragraph" w:styleId="TOC">
    <w:name w:val="TOC Heading"/>
    <w:basedOn w:val="1"/>
    <w:next w:val="a"/>
    <w:uiPriority w:val="39"/>
    <w:unhideWhenUsed/>
    <w:qFormat/>
    <w:rsid w:val="0077227A"/>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a"/>
    <w:next w:val="a"/>
    <w:autoRedefine/>
    <w:uiPriority w:val="39"/>
    <w:unhideWhenUsed/>
    <w:rsid w:val="00620BB1"/>
    <w:pPr>
      <w:tabs>
        <w:tab w:val="right" w:leader="dot" w:pos="8296"/>
      </w:tabs>
    </w:pPr>
  </w:style>
  <w:style w:type="paragraph" w:styleId="TOC2">
    <w:name w:val="toc 2"/>
    <w:basedOn w:val="a"/>
    <w:next w:val="a"/>
    <w:autoRedefine/>
    <w:uiPriority w:val="39"/>
    <w:unhideWhenUsed/>
    <w:rsid w:val="0077227A"/>
    <w:pPr>
      <w:ind w:leftChars="200" w:left="420"/>
    </w:pPr>
  </w:style>
  <w:style w:type="paragraph" w:styleId="TOC3">
    <w:name w:val="toc 3"/>
    <w:basedOn w:val="a"/>
    <w:next w:val="a"/>
    <w:autoRedefine/>
    <w:uiPriority w:val="39"/>
    <w:unhideWhenUsed/>
    <w:rsid w:val="0077227A"/>
    <w:pPr>
      <w:ind w:leftChars="400" w:left="840"/>
    </w:pPr>
  </w:style>
  <w:style w:type="character" w:styleId="af2">
    <w:name w:val="Hyperlink"/>
    <w:basedOn w:val="a0"/>
    <w:uiPriority w:val="99"/>
    <w:unhideWhenUsed/>
    <w:rsid w:val="0077227A"/>
    <w:rPr>
      <w:color w:val="0563C1" w:themeColor="hyperlink"/>
      <w:u w:val="single"/>
    </w:rPr>
  </w:style>
  <w:style w:type="character" w:customStyle="1" w:styleId="30">
    <w:name w:val="标题 3 字符"/>
    <w:basedOn w:val="a0"/>
    <w:link w:val="3"/>
    <w:uiPriority w:val="9"/>
    <w:rsid w:val="00FD518F"/>
    <w:rPr>
      <w:b/>
      <w:bCs/>
      <w:sz w:val="32"/>
      <w:szCs w:val="32"/>
    </w:rPr>
  </w:style>
  <w:style w:type="table" w:styleId="af3">
    <w:name w:val="Table Grid"/>
    <w:basedOn w:val="a1"/>
    <w:uiPriority w:val="39"/>
    <w:rsid w:val="00AE3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
    <w:name w:val="Char Char1 Char Char Char Char Char Char Char Char Char Char Char Char Char"/>
    <w:basedOn w:val="a"/>
    <w:rsid w:val="00EB71CB"/>
    <w:pPr>
      <w:spacing w:line="360" w:lineRule="auto"/>
    </w:pPr>
    <w:rPr>
      <w:rFonts w:ascii="Tahoma" w:eastAsia="宋体" w:hAnsi="Tahoma" w:cs="Times New Roman"/>
      <w:sz w:val="24"/>
      <w:szCs w:val="20"/>
    </w:rPr>
  </w:style>
  <w:style w:type="character" w:customStyle="1" w:styleId="Char">
    <w:name w:val="批注文字 Char"/>
    <w:rsid w:val="00D82AF3"/>
    <w:rPr>
      <w:rFonts w:eastAsia="仿宋_GB2312"/>
      <w:snapToGrid/>
      <w:sz w:val="28"/>
      <w:szCs w:val="24"/>
    </w:rPr>
  </w:style>
  <w:style w:type="character" w:customStyle="1" w:styleId="13">
    <w:name w:val="正文文本缩进 字符1"/>
    <w:aliases w:val="正文表中文字 字符,特点标题 字符,Plain Text Char2 Char 字符,Plain Text Char Char Char 字符,Plain Text Char1 Char Char 字符,body text 字符,Body Text x 字符,正文文字 21 字符,正文文字( 首段缩进两字） 字符,正文文字缩进2字符 字符,PI 字符,正文文字首行缩进 字符,汤阴正文 字符,表格标题 Char Char Char 字符"/>
    <w:link w:val="af4"/>
    <w:rsid w:val="00D82AF3"/>
    <w:rPr>
      <w:sz w:val="24"/>
      <w:szCs w:val="24"/>
    </w:rPr>
  </w:style>
  <w:style w:type="paragraph" w:styleId="af4">
    <w:name w:val="Body Text Indent"/>
    <w:aliases w:val="正文表中文字,特点标题,Plain Text Char2 Char,Plain Text Char Char Char,Plain Text Char1 Char Char,body text,Body Text x,正文文字 21,正文文字( 首段缩进两字）,正文文字缩进2字符,PI,正文文字首行缩进,汤阴正文,表格标题 Char Char Char"/>
    <w:basedOn w:val="a"/>
    <w:link w:val="13"/>
    <w:rsid w:val="00D82AF3"/>
    <w:pPr>
      <w:widowControl/>
      <w:ind w:firstLineChars="200" w:firstLine="480"/>
    </w:pPr>
    <w:rPr>
      <w:sz w:val="24"/>
      <w:szCs w:val="24"/>
    </w:rPr>
  </w:style>
  <w:style w:type="character" w:customStyle="1" w:styleId="af5">
    <w:name w:val="正文文本缩进 字符"/>
    <w:basedOn w:val="a0"/>
    <w:uiPriority w:val="99"/>
    <w:semiHidden/>
    <w:rsid w:val="00D82AF3"/>
  </w:style>
  <w:style w:type="paragraph" w:styleId="af6">
    <w:name w:val="Normal (Web)"/>
    <w:basedOn w:val="a"/>
    <w:unhideWhenUsed/>
    <w:qFormat/>
    <w:rsid w:val="009E34D3"/>
    <w:pPr>
      <w:spacing w:before="100" w:beforeAutospacing="1" w:after="100" w:afterAutospacing="1"/>
      <w:jc w:val="left"/>
    </w:pPr>
    <w:rPr>
      <w:rFonts w:ascii="Times New Roman" w:eastAsia="宋体" w:hAnsi="Times New Roman" w:cs="Times New Roman"/>
      <w:kern w:val="0"/>
      <w:sz w:val="24"/>
      <w:szCs w:val="24"/>
    </w:rPr>
  </w:style>
  <w:style w:type="paragraph" w:styleId="af7">
    <w:name w:val="Date"/>
    <w:basedOn w:val="a"/>
    <w:next w:val="a"/>
    <w:link w:val="af8"/>
    <w:uiPriority w:val="99"/>
    <w:semiHidden/>
    <w:unhideWhenUsed/>
    <w:rsid w:val="009E34D3"/>
    <w:pPr>
      <w:ind w:leftChars="2500" w:left="100"/>
    </w:pPr>
  </w:style>
  <w:style w:type="character" w:customStyle="1" w:styleId="af8">
    <w:name w:val="日期 字符"/>
    <w:basedOn w:val="a0"/>
    <w:link w:val="af7"/>
    <w:uiPriority w:val="99"/>
    <w:semiHidden/>
    <w:rsid w:val="009E34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8.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wmf"/><Relationship Id="rId1" Type="http://schemas.openxmlformats.org/officeDocument/2006/relationships/image" Target="media/image1.emf"/><Relationship Id="rId5" Type="http://schemas.openxmlformats.org/officeDocument/2006/relationships/image" Target="media/image5.wmf"/><Relationship Id="rId4"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D21A5-2ABA-43AF-8B5D-2D67746D6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875</TotalTime>
  <Pages>9</Pages>
  <Words>762</Words>
  <Characters>4348</Characters>
  <Application>Microsoft Office Word</Application>
  <DocSecurity>0</DocSecurity>
  <Lines>36</Lines>
  <Paragraphs>10</Paragraphs>
  <ScaleCrop>false</ScaleCrop>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xb21cn</cp:lastModifiedBy>
  <cp:revision>37</cp:revision>
  <dcterms:created xsi:type="dcterms:W3CDTF">2018-08-07T08:08:00Z</dcterms:created>
  <dcterms:modified xsi:type="dcterms:W3CDTF">2018-11-29T15:04:00Z</dcterms:modified>
</cp:coreProperties>
</file>